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7B20" w14:textId="77777777" w:rsidR="007F2D9F" w:rsidRDefault="007F2D9F" w:rsidP="004F7D68">
      <w:pPr>
        <w:spacing w:after="120" w:line="300" w:lineRule="atLeast"/>
        <w:rPr>
          <w:rFonts w:ascii="Arial" w:hAnsi="Arial" w:cs="Arial"/>
          <w:b/>
          <w:bCs/>
          <w:sz w:val="28"/>
          <w:szCs w:val="28"/>
        </w:rPr>
      </w:pPr>
      <w:r w:rsidRPr="007F2D9F">
        <w:rPr>
          <w:rFonts w:ascii="Arial" w:hAnsi="Arial" w:cs="Arial"/>
          <w:b/>
          <w:bCs/>
          <w:sz w:val="28"/>
          <w:szCs w:val="28"/>
        </w:rPr>
        <w:t xml:space="preserve">Ending Violence, Abuse, Neglect &amp; Exploitation of People with Disability </w:t>
      </w:r>
    </w:p>
    <w:p w14:paraId="7FB031BD" w14:textId="40EC8118" w:rsidR="00EF43A1" w:rsidRDefault="00EF43A1" w:rsidP="00EF43A1">
      <w:pPr>
        <w:spacing w:before="120" w:after="120"/>
        <w:rPr>
          <w:rFonts w:ascii="Arial" w:hAnsi="Arial" w:cs="Arial"/>
          <w:b/>
          <w:bCs/>
          <w:sz w:val="24"/>
          <w:szCs w:val="24"/>
        </w:rPr>
      </w:pPr>
      <w:r w:rsidRPr="00EF43A1">
        <w:rPr>
          <w:rStyle w:val="NLAheading2Char"/>
        </w:rPr>
        <w:t>Fixing the</w:t>
      </w:r>
      <w:r w:rsidRPr="007B6D3F">
        <w:rPr>
          <w:rFonts w:ascii="Arial" w:hAnsi="Arial" w:cs="Arial"/>
          <w:b/>
          <w:bCs/>
          <w:sz w:val="24"/>
          <w:szCs w:val="24"/>
        </w:rPr>
        <w:t xml:space="preserve"> NDIS, preventing discrimination and ensuring equal participation</w:t>
      </w:r>
    </w:p>
    <w:p w14:paraId="1170EDA5" w14:textId="7EC75A9F" w:rsidR="005D4C2A" w:rsidRDefault="00274022" w:rsidP="00274022">
      <w:pPr>
        <w:spacing w:before="120" w:after="120"/>
        <w:rPr>
          <w:rFonts w:ascii="Arial" w:hAnsi="Arial" w:cs="Arial"/>
          <w:sz w:val="20"/>
          <w:szCs w:val="20"/>
        </w:rPr>
      </w:pPr>
      <w:r w:rsidRPr="000B61E5">
        <w:rPr>
          <w:rFonts w:ascii="Arial" w:hAnsi="Arial" w:cs="Arial"/>
          <w:sz w:val="20"/>
          <w:szCs w:val="20"/>
        </w:rPr>
        <w:t>In 2020-21 alone,</w:t>
      </w:r>
      <w:r w:rsidR="0024545C">
        <w:rPr>
          <w:rFonts w:ascii="Arial" w:hAnsi="Arial" w:cs="Arial"/>
          <w:sz w:val="20"/>
          <w:szCs w:val="20"/>
        </w:rPr>
        <w:t xml:space="preserve"> at least 161,000</w:t>
      </w:r>
      <w:r w:rsidRPr="000B61E5">
        <w:rPr>
          <w:rFonts w:ascii="Arial" w:hAnsi="Arial" w:cs="Arial"/>
          <w:sz w:val="20"/>
          <w:szCs w:val="20"/>
        </w:rPr>
        <w:t xml:space="preserve"> </w:t>
      </w:r>
      <w:r w:rsidR="000B61E5">
        <w:rPr>
          <w:rFonts w:ascii="Arial" w:hAnsi="Arial" w:cs="Arial"/>
          <w:sz w:val="20"/>
          <w:szCs w:val="20"/>
        </w:rPr>
        <w:t>o</w:t>
      </w:r>
      <w:r w:rsidR="000B61E5" w:rsidRPr="000B61E5">
        <w:rPr>
          <w:rFonts w:ascii="Arial" w:hAnsi="Arial" w:cs="Arial"/>
          <w:sz w:val="20"/>
          <w:szCs w:val="20"/>
        </w:rPr>
        <w:t>f the</w:t>
      </w:r>
      <w:r w:rsidR="000B61E5" w:rsidRPr="000B61E5">
        <w:rPr>
          <w:rFonts w:ascii="Arial" w:eastAsia="Times New Roman" w:hAnsi="Arial" w:cs="Arial"/>
          <w:sz w:val="20"/>
          <w:szCs w:val="20"/>
        </w:rPr>
        <w:t xml:space="preserve"> over 644,000 intensive services</w:t>
      </w:r>
      <w:r w:rsidR="000B61E5" w:rsidRPr="000B61E5">
        <w:rPr>
          <w:rStyle w:val="FootnoteReference"/>
          <w:rFonts w:ascii="Arial" w:eastAsia="Times New Roman" w:hAnsi="Arial" w:cs="Arial"/>
          <w:sz w:val="20"/>
          <w:szCs w:val="20"/>
        </w:rPr>
        <w:footnoteReference w:id="2"/>
      </w:r>
      <w:r w:rsidR="000B61E5" w:rsidRPr="000B61E5">
        <w:rPr>
          <w:rFonts w:ascii="Arial" w:eastAsia="Times New Roman" w:hAnsi="Arial" w:cs="Arial"/>
          <w:sz w:val="20"/>
          <w:szCs w:val="20"/>
        </w:rPr>
        <w:t xml:space="preserve"> provided by Legal Aid Commissions were provided to people who self-identified as persons with disability.</w:t>
      </w:r>
      <w:r w:rsidR="000B61E5" w:rsidRPr="000B61E5">
        <w:rPr>
          <w:rStyle w:val="FootnoteReference"/>
          <w:rFonts w:ascii="Arial" w:eastAsia="Times New Roman" w:hAnsi="Arial" w:cs="Arial"/>
          <w:sz w:val="20"/>
          <w:szCs w:val="20"/>
        </w:rPr>
        <w:footnoteReference w:id="3"/>
      </w:r>
      <w:r w:rsidR="000B61E5" w:rsidRPr="00E271C1">
        <w:rPr>
          <w:rFonts w:ascii="Calibri" w:eastAsia="Times New Roman" w:hAnsi="Calibri" w:cs="Calibri"/>
          <w:sz w:val="24"/>
          <w:szCs w:val="24"/>
        </w:rPr>
        <w:t xml:space="preserve"> </w:t>
      </w:r>
      <w:r>
        <w:rPr>
          <w:rFonts w:ascii="Arial" w:hAnsi="Arial" w:cs="Arial"/>
          <w:sz w:val="20"/>
          <w:szCs w:val="20"/>
        </w:rPr>
        <w:t xml:space="preserve">Through this work, we see the various – and often devastating – impacts multiple systems and barriers can have at every stage of life. </w:t>
      </w:r>
    </w:p>
    <w:p w14:paraId="6AB6BF80" w14:textId="113F269F" w:rsidR="0097458C" w:rsidRPr="00036C6F" w:rsidRDefault="00274022" w:rsidP="00036C6F">
      <w:pPr>
        <w:spacing w:before="120" w:after="120"/>
        <w:rPr>
          <w:rFonts w:ascii="Arial" w:hAnsi="Arial" w:cs="Arial"/>
          <w:sz w:val="20"/>
          <w:szCs w:val="20"/>
        </w:rPr>
      </w:pPr>
      <w:r>
        <w:rPr>
          <w:rFonts w:ascii="Arial" w:hAnsi="Arial" w:cs="Arial"/>
          <w:sz w:val="20"/>
          <w:szCs w:val="20"/>
        </w:rPr>
        <w:t xml:space="preserve">Our more than 70 recommendations to the Disability Royal Commission call for an overhaul of our systems to promote respect, </w:t>
      </w:r>
      <w:proofErr w:type="gramStart"/>
      <w:r>
        <w:rPr>
          <w:rFonts w:ascii="Arial" w:hAnsi="Arial" w:cs="Arial"/>
          <w:sz w:val="20"/>
          <w:szCs w:val="20"/>
        </w:rPr>
        <w:t>dignity</w:t>
      </w:r>
      <w:proofErr w:type="gramEnd"/>
      <w:r>
        <w:rPr>
          <w:rFonts w:ascii="Arial" w:hAnsi="Arial" w:cs="Arial"/>
          <w:sz w:val="20"/>
          <w:szCs w:val="20"/>
        </w:rPr>
        <w:t xml:space="preserve"> and equality.</w:t>
      </w:r>
      <w:r w:rsidR="000053C5">
        <w:rPr>
          <w:rFonts w:ascii="Arial" w:hAnsi="Arial" w:cs="Arial"/>
          <w:sz w:val="20"/>
          <w:szCs w:val="20"/>
        </w:rPr>
        <w:t xml:space="preserve"> </w:t>
      </w:r>
      <w:r w:rsidR="005D4C2A" w:rsidRPr="005D4C2A">
        <w:rPr>
          <w:rFonts w:ascii="Arial" w:hAnsi="Arial" w:cs="Arial"/>
          <w:sz w:val="20"/>
          <w:szCs w:val="20"/>
        </w:rPr>
        <w:t xml:space="preserve">To find out more about our recommendations, read the full </w:t>
      </w:r>
      <w:hyperlink r:id="rId11" w:anchor="gdocs_preview_standalone" w:history="1">
        <w:r w:rsidR="005D4C2A" w:rsidRPr="005D4C2A">
          <w:rPr>
            <w:rStyle w:val="Hyperlink"/>
            <w:rFonts w:ascii="Arial" w:hAnsi="Arial" w:cs="Arial"/>
            <w:sz w:val="20"/>
            <w:szCs w:val="20"/>
          </w:rPr>
          <w:t>submission</w:t>
        </w:r>
      </w:hyperlink>
      <w:r w:rsidR="005D4C2A" w:rsidRPr="005D4C2A">
        <w:rPr>
          <w:rFonts w:ascii="Arial" w:hAnsi="Arial" w:cs="Arial"/>
          <w:sz w:val="20"/>
          <w:szCs w:val="20"/>
        </w:rPr>
        <w:t xml:space="preserve"> to the Royal Commission into Violence, Abuse, Neglect and Exploitation of People with Disability.</w:t>
      </w:r>
    </w:p>
    <w:p w14:paraId="0B93464A" w14:textId="7AAD7036" w:rsidR="008206A2" w:rsidRDefault="008206A2" w:rsidP="003D43FA">
      <w:pPr>
        <w:pStyle w:val="NLAheading2"/>
      </w:pPr>
      <w:r>
        <w:t xml:space="preserve">Culturally safe supports for First Nations people </w:t>
      </w:r>
    </w:p>
    <w:p w14:paraId="2BFC3F41" w14:textId="07CB1AFE" w:rsidR="008206A2" w:rsidRDefault="008206A2" w:rsidP="008206A2">
      <w:pPr>
        <w:spacing w:before="120" w:after="120"/>
        <w:rPr>
          <w:rFonts w:ascii="Arial" w:hAnsi="Arial" w:cs="Arial"/>
          <w:sz w:val="20"/>
          <w:szCs w:val="20"/>
        </w:rPr>
      </w:pPr>
      <w:r>
        <w:rPr>
          <w:rFonts w:ascii="Arial" w:hAnsi="Arial" w:cs="Arial"/>
          <w:sz w:val="20"/>
          <w:szCs w:val="20"/>
        </w:rPr>
        <w:t>N</w:t>
      </w:r>
      <w:r w:rsidR="00550693">
        <w:rPr>
          <w:rFonts w:ascii="Arial" w:hAnsi="Arial" w:cs="Arial"/>
          <w:sz w:val="20"/>
          <w:szCs w:val="20"/>
        </w:rPr>
        <w:t xml:space="preserve">ational </w:t>
      </w:r>
      <w:r>
        <w:rPr>
          <w:rFonts w:ascii="Arial" w:hAnsi="Arial" w:cs="Arial"/>
          <w:sz w:val="20"/>
          <w:szCs w:val="20"/>
        </w:rPr>
        <w:t>L</w:t>
      </w:r>
      <w:r w:rsidR="00550693">
        <w:rPr>
          <w:rFonts w:ascii="Arial" w:hAnsi="Arial" w:cs="Arial"/>
          <w:sz w:val="20"/>
          <w:szCs w:val="20"/>
        </w:rPr>
        <w:t xml:space="preserve">egal </w:t>
      </w:r>
      <w:r>
        <w:rPr>
          <w:rFonts w:ascii="Arial" w:hAnsi="Arial" w:cs="Arial"/>
          <w:sz w:val="20"/>
          <w:szCs w:val="20"/>
        </w:rPr>
        <w:t>A</w:t>
      </w:r>
      <w:r w:rsidR="00550693">
        <w:rPr>
          <w:rFonts w:ascii="Arial" w:hAnsi="Arial" w:cs="Arial"/>
          <w:sz w:val="20"/>
          <w:szCs w:val="20"/>
        </w:rPr>
        <w:t>id (NLA)</w:t>
      </w:r>
      <w:r>
        <w:rPr>
          <w:rFonts w:ascii="Arial" w:hAnsi="Arial" w:cs="Arial"/>
          <w:sz w:val="20"/>
          <w:szCs w:val="20"/>
        </w:rPr>
        <w:t xml:space="preserve"> acknowledges the impact of structural racism and colonisation on First Nations people with disability. </w:t>
      </w:r>
    </w:p>
    <w:p w14:paraId="07136733" w14:textId="77777777" w:rsidR="008206A2" w:rsidRDefault="008206A2" w:rsidP="008206A2">
      <w:pPr>
        <w:pStyle w:val="ListParagraph"/>
        <w:numPr>
          <w:ilvl w:val="0"/>
          <w:numId w:val="6"/>
        </w:numPr>
        <w:spacing w:before="120" w:after="120"/>
        <w:ind w:right="-83"/>
        <w:rPr>
          <w:rFonts w:ascii="Arial" w:hAnsi="Arial" w:cs="Arial"/>
          <w:b/>
          <w:bCs/>
          <w:sz w:val="20"/>
          <w:szCs w:val="20"/>
        </w:rPr>
      </w:pPr>
      <w:r>
        <w:rPr>
          <w:rFonts w:ascii="Arial" w:hAnsi="Arial" w:cs="Arial"/>
          <w:sz w:val="20"/>
          <w:szCs w:val="20"/>
        </w:rPr>
        <w:t>Ensure</w:t>
      </w:r>
      <w:r>
        <w:rPr>
          <w:rFonts w:ascii="Arial" w:hAnsi="Arial" w:cs="Arial"/>
          <w:b/>
          <w:bCs/>
          <w:sz w:val="20"/>
          <w:szCs w:val="20"/>
        </w:rPr>
        <w:t xml:space="preserve"> </w:t>
      </w:r>
      <w:r>
        <w:rPr>
          <w:rFonts w:ascii="Arial" w:hAnsi="Arial" w:cs="Arial"/>
          <w:sz w:val="20"/>
          <w:szCs w:val="20"/>
        </w:rPr>
        <w:t>there are</w:t>
      </w:r>
      <w:r>
        <w:rPr>
          <w:rFonts w:ascii="Arial" w:hAnsi="Arial" w:cs="Arial"/>
          <w:b/>
          <w:bCs/>
          <w:sz w:val="20"/>
          <w:szCs w:val="20"/>
        </w:rPr>
        <w:t xml:space="preserve"> culturally safe, trauma-informed health care, treatment and disability supports</w:t>
      </w:r>
      <w:r>
        <w:rPr>
          <w:rFonts w:ascii="Arial" w:hAnsi="Arial" w:cs="Arial"/>
          <w:sz w:val="20"/>
          <w:szCs w:val="20"/>
        </w:rPr>
        <w:t xml:space="preserve"> in the community</w:t>
      </w:r>
    </w:p>
    <w:p w14:paraId="700390E4" w14:textId="11EF6A30" w:rsidR="0097458C" w:rsidRPr="00036C6F" w:rsidRDefault="008206A2" w:rsidP="003D43FA">
      <w:pPr>
        <w:pStyle w:val="ListParagraph"/>
        <w:numPr>
          <w:ilvl w:val="0"/>
          <w:numId w:val="6"/>
        </w:numPr>
        <w:spacing w:before="120" w:after="120"/>
        <w:ind w:right="-83"/>
        <w:rPr>
          <w:rFonts w:ascii="Arial" w:hAnsi="Arial" w:cs="Arial"/>
          <w:b/>
          <w:bCs/>
          <w:sz w:val="20"/>
          <w:szCs w:val="20"/>
        </w:rPr>
      </w:pPr>
      <w:r>
        <w:rPr>
          <w:rFonts w:ascii="Arial" w:hAnsi="Arial" w:cs="Arial"/>
          <w:b/>
          <w:bCs/>
          <w:sz w:val="20"/>
          <w:szCs w:val="20"/>
        </w:rPr>
        <w:t xml:space="preserve">Reduce the harms of imprisonment for First Nations people with disability </w:t>
      </w:r>
      <w:r>
        <w:rPr>
          <w:rFonts w:ascii="Arial" w:hAnsi="Arial" w:cs="Arial"/>
          <w:sz w:val="20"/>
          <w:szCs w:val="20"/>
        </w:rPr>
        <w:t>with tailored health programs and services in partnership with First Nations organisations.</w:t>
      </w:r>
    </w:p>
    <w:p w14:paraId="3163080E" w14:textId="7FDD8350" w:rsidR="008206A2" w:rsidRPr="0015337A" w:rsidRDefault="008206A2" w:rsidP="003D43FA">
      <w:pPr>
        <w:pStyle w:val="NLAheading2"/>
      </w:pPr>
      <w:r w:rsidRPr="0015337A">
        <w:t>Upholding dignity and human rights</w:t>
      </w:r>
    </w:p>
    <w:p w14:paraId="3F38BBC1" w14:textId="77777777" w:rsidR="008206A2" w:rsidRDefault="008206A2" w:rsidP="008206A2">
      <w:pPr>
        <w:spacing w:before="120" w:after="120"/>
        <w:rPr>
          <w:rFonts w:ascii="Arial" w:hAnsi="Arial" w:cs="Arial"/>
          <w:sz w:val="20"/>
          <w:szCs w:val="20"/>
        </w:rPr>
      </w:pPr>
      <w:r>
        <w:rPr>
          <w:rFonts w:ascii="Arial" w:hAnsi="Arial" w:cs="Arial"/>
          <w:sz w:val="20"/>
          <w:szCs w:val="20"/>
        </w:rPr>
        <w:t xml:space="preserve">NLA recognises the diversity of experiences and backgrounds of people with disability. </w:t>
      </w:r>
      <w:r w:rsidRPr="0015337A">
        <w:rPr>
          <w:rFonts w:ascii="Arial" w:hAnsi="Arial" w:cs="Arial"/>
          <w:sz w:val="20"/>
          <w:szCs w:val="20"/>
        </w:rPr>
        <w:t>Implementing frameworks, laws and systems that promote inclusion and human rights for people with disability is critical</w:t>
      </w:r>
      <w:r>
        <w:rPr>
          <w:rFonts w:ascii="Arial" w:hAnsi="Arial" w:cs="Arial"/>
          <w:sz w:val="20"/>
          <w:szCs w:val="20"/>
        </w:rPr>
        <w:t xml:space="preserve">, acknowledging we all have specific needs, priorities and perspectives based on age, gender, sexual orientation, </w:t>
      </w:r>
      <w:proofErr w:type="gramStart"/>
      <w:r>
        <w:rPr>
          <w:rFonts w:ascii="Arial" w:hAnsi="Arial" w:cs="Arial"/>
          <w:sz w:val="20"/>
          <w:szCs w:val="20"/>
        </w:rPr>
        <w:t>race</w:t>
      </w:r>
      <w:proofErr w:type="gramEnd"/>
      <w:r>
        <w:rPr>
          <w:rFonts w:ascii="Arial" w:hAnsi="Arial" w:cs="Arial"/>
          <w:sz w:val="20"/>
          <w:szCs w:val="20"/>
        </w:rPr>
        <w:t xml:space="preserve"> and cultural and linguistic diversity.</w:t>
      </w:r>
    </w:p>
    <w:p w14:paraId="7E87BD91" w14:textId="77777777" w:rsidR="008206A2" w:rsidRPr="008B153C" w:rsidRDefault="008206A2" w:rsidP="008206A2">
      <w:pPr>
        <w:pStyle w:val="ListParagraph"/>
        <w:numPr>
          <w:ilvl w:val="0"/>
          <w:numId w:val="3"/>
        </w:numPr>
        <w:spacing w:before="120" w:after="120"/>
        <w:rPr>
          <w:rFonts w:ascii="Arial" w:hAnsi="Arial" w:cs="Arial"/>
          <w:sz w:val="20"/>
          <w:szCs w:val="20"/>
        </w:rPr>
      </w:pPr>
      <w:r>
        <w:rPr>
          <w:rFonts w:ascii="Arial" w:hAnsi="Arial" w:cs="Arial"/>
          <w:sz w:val="20"/>
          <w:szCs w:val="20"/>
        </w:rPr>
        <w:t>Embed d</w:t>
      </w:r>
      <w:r w:rsidRPr="0015337A">
        <w:rPr>
          <w:rFonts w:ascii="Arial" w:hAnsi="Arial" w:cs="Arial"/>
          <w:sz w:val="20"/>
          <w:szCs w:val="20"/>
        </w:rPr>
        <w:t xml:space="preserve">isability lived experience </w:t>
      </w:r>
      <w:r w:rsidRPr="003C0009">
        <w:rPr>
          <w:rFonts w:ascii="Arial" w:hAnsi="Arial" w:cs="Arial"/>
          <w:b/>
          <w:bCs/>
          <w:sz w:val="20"/>
          <w:szCs w:val="20"/>
        </w:rPr>
        <w:t>leadership and self-advocacy</w:t>
      </w:r>
      <w:r w:rsidRPr="008B153C">
        <w:rPr>
          <w:rFonts w:ascii="Arial" w:hAnsi="Arial" w:cs="Arial"/>
          <w:sz w:val="20"/>
          <w:szCs w:val="20"/>
        </w:rPr>
        <w:t xml:space="preserve"> into all decisions, reforms, </w:t>
      </w:r>
      <w:r>
        <w:rPr>
          <w:rFonts w:ascii="Arial" w:hAnsi="Arial" w:cs="Arial"/>
          <w:sz w:val="20"/>
          <w:szCs w:val="20"/>
        </w:rPr>
        <w:t xml:space="preserve">policy, </w:t>
      </w:r>
      <w:r w:rsidRPr="008B153C">
        <w:rPr>
          <w:rFonts w:ascii="Arial" w:hAnsi="Arial" w:cs="Arial"/>
          <w:sz w:val="20"/>
          <w:szCs w:val="20"/>
        </w:rPr>
        <w:t>service design and delivery</w:t>
      </w:r>
    </w:p>
    <w:p w14:paraId="38805771" w14:textId="77777777" w:rsidR="008206A2" w:rsidRDefault="008206A2" w:rsidP="008206A2">
      <w:pPr>
        <w:pStyle w:val="ListParagraph"/>
        <w:numPr>
          <w:ilvl w:val="0"/>
          <w:numId w:val="3"/>
        </w:numPr>
        <w:spacing w:before="120" w:after="120"/>
        <w:rPr>
          <w:rFonts w:ascii="Arial" w:hAnsi="Arial" w:cs="Arial"/>
          <w:sz w:val="20"/>
          <w:szCs w:val="20"/>
        </w:rPr>
      </w:pPr>
      <w:r w:rsidRPr="008B153C">
        <w:rPr>
          <w:rFonts w:ascii="Arial" w:hAnsi="Arial" w:cs="Arial"/>
          <w:sz w:val="20"/>
          <w:szCs w:val="20"/>
        </w:rPr>
        <w:t xml:space="preserve">Adopt a </w:t>
      </w:r>
      <w:r w:rsidRPr="003C0009">
        <w:rPr>
          <w:rFonts w:ascii="Arial" w:hAnsi="Arial" w:cs="Arial"/>
          <w:b/>
          <w:bCs/>
          <w:sz w:val="20"/>
          <w:szCs w:val="20"/>
        </w:rPr>
        <w:t>Charter of Human Rights</w:t>
      </w:r>
      <w:r w:rsidRPr="008B153C">
        <w:rPr>
          <w:rFonts w:ascii="Arial" w:hAnsi="Arial" w:cs="Arial"/>
          <w:sz w:val="20"/>
          <w:szCs w:val="20"/>
        </w:rPr>
        <w:t xml:space="preserve"> and </w:t>
      </w:r>
      <w:r w:rsidRPr="003C0009">
        <w:rPr>
          <w:rFonts w:ascii="Arial" w:hAnsi="Arial" w:cs="Arial"/>
          <w:b/>
          <w:bCs/>
          <w:sz w:val="20"/>
          <w:szCs w:val="20"/>
        </w:rPr>
        <w:t>streamline discrimination laws</w:t>
      </w:r>
    </w:p>
    <w:p w14:paraId="2EA755F4" w14:textId="77777777" w:rsidR="008206A2" w:rsidRDefault="008206A2" w:rsidP="008206A2">
      <w:pPr>
        <w:pStyle w:val="ListParagraph"/>
        <w:numPr>
          <w:ilvl w:val="0"/>
          <w:numId w:val="3"/>
        </w:numPr>
        <w:spacing w:before="120" w:after="120"/>
        <w:rPr>
          <w:rFonts w:ascii="Arial" w:hAnsi="Arial" w:cs="Arial"/>
          <w:sz w:val="20"/>
          <w:szCs w:val="20"/>
        </w:rPr>
      </w:pPr>
      <w:r>
        <w:rPr>
          <w:rFonts w:ascii="Arial" w:hAnsi="Arial" w:cs="Arial"/>
          <w:sz w:val="20"/>
          <w:szCs w:val="20"/>
        </w:rPr>
        <w:t xml:space="preserve">Promote human rights in mental health systems, </w:t>
      </w:r>
      <w:r w:rsidRPr="00BE4DD7">
        <w:rPr>
          <w:rFonts w:ascii="Arial" w:hAnsi="Arial" w:cs="Arial"/>
          <w:b/>
          <w:bCs/>
          <w:sz w:val="20"/>
          <w:szCs w:val="20"/>
        </w:rPr>
        <w:t>make compulsory treatment</w:t>
      </w:r>
      <w:r>
        <w:rPr>
          <w:rFonts w:ascii="Arial" w:hAnsi="Arial" w:cs="Arial"/>
          <w:sz w:val="20"/>
          <w:szCs w:val="20"/>
        </w:rPr>
        <w:t xml:space="preserve"> </w:t>
      </w:r>
      <w:r w:rsidRPr="00BE4DD7">
        <w:rPr>
          <w:rFonts w:ascii="Arial" w:hAnsi="Arial" w:cs="Arial"/>
          <w:b/>
          <w:bCs/>
          <w:sz w:val="20"/>
          <w:szCs w:val="20"/>
        </w:rPr>
        <w:t>a true last resort</w:t>
      </w:r>
    </w:p>
    <w:p w14:paraId="7D7B4CFF" w14:textId="1F3361E4" w:rsidR="0097458C" w:rsidRPr="00036C6F" w:rsidRDefault="008206A2" w:rsidP="003D43FA">
      <w:pPr>
        <w:pStyle w:val="ListParagraph"/>
        <w:numPr>
          <w:ilvl w:val="0"/>
          <w:numId w:val="3"/>
        </w:numPr>
        <w:spacing w:before="120" w:after="120"/>
        <w:rPr>
          <w:rFonts w:ascii="Arial" w:hAnsi="Arial" w:cs="Arial"/>
          <w:sz w:val="20"/>
          <w:szCs w:val="20"/>
        </w:rPr>
      </w:pPr>
      <w:r>
        <w:rPr>
          <w:rFonts w:ascii="Arial" w:hAnsi="Arial" w:cs="Arial"/>
          <w:sz w:val="20"/>
          <w:szCs w:val="20"/>
        </w:rPr>
        <w:t xml:space="preserve">Introduce a </w:t>
      </w:r>
      <w:r w:rsidRPr="0069701C">
        <w:rPr>
          <w:rFonts w:ascii="Arial" w:hAnsi="Arial" w:cs="Arial"/>
          <w:b/>
          <w:bCs/>
          <w:sz w:val="20"/>
          <w:szCs w:val="20"/>
        </w:rPr>
        <w:t>robust national framework</w:t>
      </w:r>
      <w:r>
        <w:rPr>
          <w:rFonts w:ascii="Arial" w:hAnsi="Arial" w:cs="Arial"/>
          <w:sz w:val="20"/>
          <w:szCs w:val="20"/>
        </w:rPr>
        <w:t xml:space="preserve"> for the regulation and oversight of the use of seclusion and restraint safeguarded with effective enforcement mechanisms and with the aim to eliminate all restrictive practices</w:t>
      </w:r>
    </w:p>
    <w:p w14:paraId="67F45F39" w14:textId="1C5CFBFA" w:rsidR="008206A2" w:rsidRPr="00BE331B" w:rsidRDefault="00BB0BB3" w:rsidP="003D43FA">
      <w:pPr>
        <w:pStyle w:val="NLAheading2"/>
      </w:pPr>
      <w:r>
        <w:t xml:space="preserve">Support </w:t>
      </w:r>
      <w:r w:rsidR="008206A2">
        <w:t>with legal problems</w:t>
      </w:r>
    </w:p>
    <w:p w14:paraId="24F60957" w14:textId="77777777" w:rsidR="008206A2" w:rsidRDefault="008206A2" w:rsidP="008206A2">
      <w:pPr>
        <w:spacing w:before="120" w:after="120"/>
        <w:rPr>
          <w:rFonts w:ascii="Arial" w:hAnsi="Arial" w:cs="Arial"/>
          <w:sz w:val="20"/>
          <w:szCs w:val="20"/>
        </w:rPr>
      </w:pPr>
      <w:r>
        <w:rPr>
          <w:rFonts w:ascii="Arial" w:hAnsi="Arial" w:cs="Arial"/>
          <w:sz w:val="20"/>
          <w:szCs w:val="20"/>
        </w:rPr>
        <w:t>Access to justice for people with disability can be challenging</w:t>
      </w:r>
      <w:r w:rsidRPr="00BE331B">
        <w:rPr>
          <w:rFonts w:ascii="Arial" w:hAnsi="Arial" w:cs="Arial"/>
          <w:sz w:val="20"/>
          <w:szCs w:val="20"/>
        </w:rPr>
        <w:t>, particularly in terms of receiving specialist advice and representation</w:t>
      </w:r>
      <w:r>
        <w:rPr>
          <w:rFonts w:ascii="Arial" w:hAnsi="Arial" w:cs="Arial"/>
          <w:sz w:val="20"/>
          <w:szCs w:val="20"/>
        </w:rPr>
        <w:t>.</w:t>
      </w:r>
    </w:p>
    <w:p w14:paraId="0DD11D35" w14:textId="77777777" w:rsidR="008206A2" w:rsidRDefault="008206A2" w:rsidP="008206A2">
      <w:pPr>
        <w:pStyle w:val="ListParagraph"/>
        <w:numPr>
          <w:ilvl w:val="0"/>
          <w:numId w:val="7"/>
        </w:numPr>
        <w:spacing w:before="120" w:after="120"/>
        <w:rPr>
          <w:rFonts w:ascii="Arial" w:hAnsi="Arial" w:cs="Arial"/>
          <w:sz w:val="20"/>
          <w:szCs w:val="20"/>
        </w:rPr>
      </w:pPr>
      <w:r>
        <w:rPr>
          <w:rFonts w:ascii="Arial" w:hAnsi="Arial" w:cs="Arial"/>
          <w:sz w:val="20"/>
          <w:szCs w:val="20"/>
        </w:rPr>
        <w:t xml:space="preserve">Invest in a </w:t>
      </w:r>
      <w:r w:rsidRPr="00BC35B5">
        <w:rPr>
          <w:rFonts w:ascii="Arial" w:hAnsi="Arial" w:cs="Arial"/>
          <w:b/>
          <w:bCs/>
          <w:sz w:val="20"/>
          <w:szCs w:val="20"/>
        </w:rPr>
        <w:t>National Specialist Disability Legal Service</w:t>
      </w:r>
      <w:r w:rsidRPr="00BC35B5">
        <w:rPr>
          <w:rFonts w:ascii="Arial" w:hAnsi="Arial" w:cs="Arial"/>
          <w:sz w:val="20"/>
          <w:szCs w:val="20"/>
        </w:rPr>
        <w:t xml:space="preserve"> </w:t>
      </w:r>
      <w:r>
        <w:rPr>
          <w:rFonts w:ascii="Arial" w:hAnsi="Arial" w:cs="Arial"/>
          <w:sz w:val="20"/>
          <w:szCs w:val="20"/>
        </w:rPr>
        <w:t>and increase</w:t>
      </w:r>
      <w:r w:rsidRPr="00BC35B5">
        <w:rPr>
          <w:rFonts w:ascii="Arial" w:hAnsi="Arial" w:cs="Arial"/>
          <w:sz w:val="20"/>
          <w:szCs w:val="20"/>
        </w:rPr>
        <w:t xml:space="preserve"> funding to </w:t>
      </w:r>
      <w:r>
        <w:rPr>
          <w:rFonts w:ascii="Arial" w:hAnsi="Arial" w:cs="Arial"/>
          <w:sz w:val="20"/>
          <w:szCs w:val="20"/>
        </w:rPr>
        <w:t xml:space="preserve">legal aid commissions </w:t>
      </w:r>
      <w:r w:rsidRPr="00BC35B5">
        <w:rPr>
          <w:rFonts w:ascii="Arial" w:hAnsi="Arial" w:cs="Arial"/>
          <w:b/>
          <w:bCs/>
          <w:sz w:val="20"/>
          <w:szCs w:val="20"/>
        </w:rPr>
        <w:t>to provide legal advice to NDIS applicants and legal representation at the A</w:t>
      </w:r>
      <w:r>
        <w:rPr>
          <w:rFonts w:ascii="Arial" w:hAnsi="Arial" w:cs="Arial"/>
          <w:b/>
          <w:bCs/>
          <w:sz w:val="20"/>
          <w:szCs w:val="20"/>
        </w:rPr>
        <w:t xml:space="preserve">dministrative </w:t>
      </w:r>
      <w:r w:rsidRPr="00BC35B5">
        <w:rPr>
          <w:rFonts w:ascii="Arial" w:hAnsi="Arial" w:cs="Arial"/>
          <w:b/>
          <w:bCs/>
          <w:sz w:val="20"/>
          <w:szCs w:val="20"/>
        </w:rPr>
        <w:t>A</w:t>
      </w:r>
      <w:r>
        <w:rPr>
          <w:rFonts w:ascii="Arial" w:hAnsi="Arial" w:cs="Arial"/>
          <w:b/>
          <w:bCs/>
          <w:sz w:val="20"/>
          <w:szCs w:val="20"/>
        </w:rPr>
        <w:t xml:space="preserve">ppeals </w:t>
      </w:r>
      <w:r w:rsidRPr="00BC35B5">
        <w:rPr>
          <w:rFonts w:ascii="Arial" w:hAnsi="Arial" w:cs="Arial"/>
          <w:b/>
          <w:bCs/>
          <w:sz w:val="20"/>
          <w:szCs w:val="20"/>
        </w:rPr>
        <w:t>T</w:t>
      </w:r>
      <w:r>
        <w:rPr>
          <w:rFonts w:ascii="Arial" w:hAnsi="Arial" w:cs="Arial"/>
          <w:b/>
          <w:bCs/>
          <w:sz w:val="20"/>
          <w:szCs w:val="20"/>
        </w:rPr>
        <w:t>ribunal</w:t>
      </w:r>
    </w:p>
    <w:p w14:paraId="2A5A427D" w14:textId="77777777" w:rsidR="008206A2" w:rsidRDefault="008206A2" w:rsidP="008206A2">
      <w:pPr>
        <w:pStyle w:val="ListParagraph"/>
        <w:numPr>
          <w:ilvl w:val="0"/>
          <w:numId w:val="7"/>
        </w:numPr>
        <w:spacing w:before="120" w:after="120"/>
        <w:rPr>
          <w:rFonts w:ascii="Arial" w:hAnsi="Arial" w:cs="Arial"/>
          <w:sz w:val="20"/>
          <w:szCs w:val="20"/>
        </w:rPr>
      </w:pPr>
      <w:r>
        <w:rPr>
          <w:rFonts w:ascii="Arial" w:hAnsi="Arial" w:cs="Arial"/>
          <w:sz w:val="20"/>
          <w:szCs w:val="20"/>
        </w:rPr>
        <w:t>Resource</w:t>
      </w:r>
      <w:r w:rsidRPr="00BC35B5">
        <w:rPr>
          <w:rFonts w:ascii="Arial" w:hAnsi="Arial" w:cs="Arial"/>
          <w:sz w:val="20"/>
          <w:szCs w:val="20"/>
        </w:rPr>
        <w:t xml:space="preserve"> specialist legal assistance within the </w:t>
      </w:r>
      <w:r w:rsidRPr="00BC35B5">
        <w:rPr>
          <w:rFonts w:ascii="Arial" w:hAnsi="Arial" w:cs="Arial"/>
          <w:b/>
          <w:bCs/>
          <w:sz w:val="20"/>
          <w:szCs w:val="20"/>
        </w:rPr>
        <w:t>family law, family violence and child protection systems</w:t>
      </w:r>
    </w:p>
    <w:p w14:paraId="63B56CC8" w14:textId="77777777" w:rsidR="008206A2" w:rsidRPr="007B6D3F" w:rsidRDefault="008206A2" w:rsidP="008206A2">
      <w:pPr>
        <w:pStyle w:val="ListParagraph"/>
        <w:numPr>
          <w:ilvl w:val="0"/>
          <w:numId w:val="7"/>
        </w:numPr>
        <w:spacing w:before="120" w:after="120"/>
        <w:rPr>
          <w:rFonts w:ascii="Arial" w:hAnsi="Arial" w:cs="Arial"/>
          <w:b/>
          <w:bCs/>
          <w:sz w:val="20"/>
          <w:szCs w:val="20"/>
        </w:rPr>
      </w:pPr>
      <w:r>
        <w:rPr>
          <w:rFonts w:ascii="Arial" w:hAnsi="Arial" w:cs="Arial"/>
          <w:sz w:val="20"/>
          <w:szCs w:val="20"/>
        </w:rPr>
        <w:t xml:space="preserve">Boost </w:t>
      </w:r>
      <w:r w:rsidRPr="00BC35B5">
        <w:rPr>
          <w:rFonts w:ascii="Arial" w:hAnsi="Arial" w:cs="Arial"/>
          <w:sz w:val="20"/>
          <w:szCs w:val="20"/>
        </w:rPr>
        <w:t xml:space="preserve">funding </w:t>
      </w:r>
      <w:r>
        <w:rPr>
          <w:rFonts w:ascii="Arial" w:hAnsi="Arial" w:cs="Arial"/>
          <w:sz w:val="20"/>
          <w:szCs w:val="20"/>
        </w:rPr>
        <w:t>to legal aid commissions</w:t>
      </w:r>
      <w:r w:rsidRPr="00BC35B5">
        <w:rPr>
          <w:rFonts w:ascii="Arial" w:hAnsi="Arial" w:cs="Arial"/>
          <w:sz w:val="20"/>
          <w:szCs w:val="20"/>
        </w:rPr>
        <w:t xml:space="preserve"> to assist with </w:t>
      </w:r>
      <w:r w:rsidRPr="00BC35B5">
        <w:rPr>
          <w:rFonts w:ascii="Arial" w:hAnsi="Arial" w:cs="Arial"/>
          <w:b/>
          <w:bCs/>
          <w:sz w:val="20"/>
          <w:szCs w:val="20"/>
        </w:rPr>
        <w:t>parole applications</w:t>
      </w:r>
      <w:r w:rsidRPr="00BC35B5">
        <w:rPr>
          <w:rFonts w:ascii="Arial" w:hAnsi="Arial" w:cs="Arial"/>
          <w:sz w:val="20"/>
          <w:szCs w:val="20"/>
        </w:rPr>
        <w:t xml:space="preserve"> for people with disability</w:t>
      </w:r>
      <w:r>
        <w:rPr>
          <w:rFonts w:ascii="Arial" w:hAnsi="Arial" w:cs="Arial"/>
          <w:sz w:val="20"/>
          <w:szCs w:val="20"/>
        </w:rPr>
        <w:t>.</w:t>
      </w:r>
    </w:p>
    <w:p w14:paraId="421B1769" w14:textId="77777777" w:rsidR="008206A2" w:rsidRPr="007B6D3F" w:rsidRDefault="008206A2" w:rsidP="008206A2">
      <w:pPr>
        <w:pStyle w:val="ListParagraph"/>
        <w:numPr>
          <w:ilvl w:val="0"/>
          <w:numId w:val="7"/>
        </w:numPr>
        <w:spacing w:before="120" w:after="120"/>
        <w:rPr>
          <w:rFonts w:ascii="Arial" w:hAnsi="Arial" w:cs="Arial"/>
          <w:sz w:val="20"/>
          <w:szCs w:val="20"/>
        </w:rPr>
      </w:pPr>
      <w:r>
        <w:rPr>
          <w:rFonts w:ascii="Arial" w:hAnsi="Arial" w:cs="Arial"/>
          <w:sz w:val="20"/>
          <w:szCs w:val="20"/>
        </w:rPr>
        <w:t>Equip police, courts, legal and non-legal practitioners to rem</w:t>
      </w:r>
      <w:r w:rsidRPr="00515F03">
        <w:rPr>
          <w:rFonts w:ascii="Arial" w:hAnsi="Arial" w:cs="Arial"/>
          <w:sz w:val="20"/>
          <w:szCs w:val="20"/>
        </w:rPr>
        <w:t>ove</w:t>
      </w:r>
      <w:r w:rsidRPr="0069701C">
        <w:rPr>
          <w:rFonts w:ascii="Arial" w:hAnsi="Arial" w:cs="Arial"/>
          <w:b/>
          <w:bCs/>
          <w:sz w:val="20"/>
          <w:szCs w:val="20"/>
        </w:rPr>
        <w:t xml:space="preserve"> </w:t>
      </w:r>
      <w:r>
        <w:rPr>
          <w:rFonts w:ascii="Arial" w:hAnsi="Arial" w:cs="Arial"/>
          <w:b/>
          <w:bCs/>
          <w:sz w:val="20"/>
          <w:szCs w:val="20"/>
        </w:rPr>
        <w:t>any</w:t>
      </w:r>
      <w:r w:rsidRPr="0069701C">
        <w:rPr>
          <w:rFonts w:ascii="Arial" w:hAnsi="Arial" w:cs="Arial"/>
          <w:b/>
          <w:bCs/>
          <w:sz w:val="20"/>
          <w:szCs w:val="20"/>
        </w:rPr>
        <w:t xml:space="preserve"> deficit-focused view</w:t>
      </w:r>
      <w:r>
        <w:rPr>
          <w:rFonts w:ascii="Arial" w:hAnsi="Arial" w:cs="Arial"/>
          <w:sz w:val="20"/>
          <w:szCs w:val="20"/>
        </w:rPr>
        <w:t xml:space="preserve"> of people with disability.</w:t>
      </w:r>
    </w:p>
    <w:p w14:paraId="5900E50E" w14:textId="77777777" w:rsidR="0097458C" w:rsidRDefault="0097458C" w:rsidP="003D43FA">
      <w:pPr>
        <w:pStyle w:val="NLAheading2"/>
      </w:pPr>
    </w:p>
    <w:p w14:paraId="245E006C" w14:textId="7E45DB74" w:rsidR="008206A2" w:rsidRPr="008551F6" w:rsidRDefault="008206A2" w:rsidP="003D43FA">
      <w:pPr>
        <w:pStyle w:val="NLAheading2"/>
      </w:pPr>
      <w:r>
        <w:lastRenderedPageBreak/>
        <w:t>NDIS: a true safety net</w:t>
      </w:r>
    </w:p>
    <w:p w14:paraId="4542EA94" w14:textId="77777777" w:rsidR="008206A2" w:rsidRDefault="008206A2" w:rsidP="008206A2">
      <w:pPr>
        <w:spacing w:before="120" w:after="120"/>
        <w:rPr>
          <w:rFonts w:ascii="Arial" w:hAnsi="Arial" w:cs="Arial"/>
          <w:sz w:val="20"/>
          <w:szCs w:val="20"/>
        </w:rPr>
      </w:pPr>
      <w:r w:rsidRPr="008551F6">
        <w:rPr>
          <w:rFonts w:ascii="Arial" w:hAnsi="Arial" w:cs="Arial"/>
          <w:sz w:val="20"/>
          <w:szCs w:val="20"/>
        </w:rPr>
        <w:t>People with disability are falling through the gaps in the NDIS and mainstream service system.</w:t>
      </w:r>
    </w:p>
    <w:p w14:paraId="332E0436" w14:textId="77777777" w:rsidR="008206A2" w:rsidRDefault="008206A2" w:rsidP="008206A2">
      <w:pPr>
        <w:pStyle w:val="ListParagraph"/>
        <w:numPr>
          <w:ilvl w:val="0"/>
          <w:numId w:val="5"/>
        </w:numPr>
        <w:spacing w:before="120" w:after="120"/>
        <w:rPr>
          <w:rFonts w:ascii="Arial" w:hAnsi="Arial" w:cs="Arial"/>
          <w:sz w:val="20"/>
          <w:szCs w:val="20"/>
        </w:rPr>
      </w:pPr>
      <w:r>
        <w:rPr>
          <w:rFonts w:ascii="Arial" w:hAnsi="Arial" w:cs="Arial"/>
          <w:sz w:val="20"/>
          <w:szCs w:val="20"/>
        </w:rPr>
        <w:t xml:space="preserve">Enable straight-forward </w:t>
      </w:r>
      <w:r w:rsidRPr="00BE331B">
        <w:rPr>
          <w:rFonts w:ascii="Arial" w:hAnsi="Arial" w:cs="Arial"/>
          <w:sz w:val="20"/>
          <w:szCs w:val="20"/>
        </w:rPr>
        <w:t xml:space="preserve">access to </w:t>
      </w:r>
      <w:r w:rsidRPr="00BE331B">
        <w:rPr>
          <w:rFonts w:ascii="Arial" w:hAnsi="Arial" w:cs="Arial"/>
          <w:b/>
          <w:bCs/>
          <w:sz w:val="20"/>
          <w:szCs w:val="20"/>
        </w:rPr>
        <w:t>adequate</w:t>
      </w:r>
      <w:r>
        <w:rPr>
          <w:rFonts w:ascii="Arial" w:hAnsi="Arial" w:cs="Arial"/>
          <w:b/>
          <w:bCs/>
          <w:sz w:val="20"/>
          <w:szCs w:val="20"/>
        </w:rPr>
        <w:t>,</w:t>
      </w:r>
      <w:r w:rsidRPr="00BE331B">
        <w:rPr>
          <w:rFonts w:ascii="Arial" w:hAnsi="Arial" w:cs="Arial"/>
          <w:b/>
          <w:bCs/>
          <w:sz w:val="20"/>
          <w:szCs w:val="20"/>
        </w:rPr>
        <w:t xml:space="preserve"> timely</w:t>
      </w:r>
      <w:r w:rsidRPr="00BE331B">
        <w:rPr>
          <w:rFonts w:ascii="Arial" w:hAnsi="Arial" w:cs="Arial"/>
          <w:sz w:val="20"/>
          <w:szCs w:val="20"/>
        </w:rPr>
        <w:t xml:space="preserve"> </w:t>
      </w:r>
      <w:r w:rsidRPr="00BE331B">
        <w:rPr>
          <w:rFonts w:ascii="Arial" w:hAnsi="Arial" w:cs="Arial"/>
          <w:b/>
          <w:bCs/>
          <w:sz w:val="20"/>
          <w:szCs w:val="20"/>
        </w:rPr>
        <w:t>NDIS and other disability supports</w:t>
      </w:r>
      <w:r w:rsidRPr="00BE331B">
        <w:rPr>
          <w:rFonts w:ascii="Arial" w:hAnsi="Arial" w:cs="Arial"/>
          <w:sz w:val="20"/>
          <w:szCs w:val="20"/>
        </w:rPr>
        <w:t xml:space="preserve">, wherever </w:t>
      </w:r>
      <w:r>
        <w:rPr>
          <w:rFonts w:ascii="Arial" w:hAnsi="Arial" w:cs="Arial"/>
          <w:sz w:val="20"/>
          <w:szCs w:val="20"/>
        </w:rPr>
        <w:t>people</w:t>
      </w:r>
      <w:r w:rsidRPr="00BE331B">
        <w:rPr>
          <w:rFonts w:ascii="Arial" w:hAnsi="Arial" w:cs="Arial"/>
          <w:sz w:val="20"/>
          <w:szCs w:val="20"/>
        </w:rPr>
        <w:t xml:space="preserve"> live (including regional, </w:t>
      </w:r>
      <w:proofErr w:type="gramStart"/>
      <w:r w:rsidRPr="00BE331B">
        <w:rPr>
          <w:rFonts w:ascii="Arial" w:hAnsi="Arial" w:cs="Arial"/>
          <w:sz w:val="20"/>
          <w:szCs w:val="20"/>
        </w:rPr>
        <w:t>rural</w:t>
      </w:r>
      <w:proofErr w:type="gramEnd"/>
      <w:r w:rsidRPr="00BE331B">
        <w:rPr>
          <w:rFonts w:ascii="Arial" w:hAnsi="Arial" w:cs="Arial"/>
          <w:sz w:val="20"/>
          <w:szCs w:val="20"/>
        </w:rPr>
        <w:t xml:space="preserve"> and remote areas)</w:t>
      </w:r>
    </w:p>
    <w:p w14:paraId="07645A4C" w14:textId="77777777" w:rsidR="008206A2" w:rsidRDefault="008206A2" w:rsidP="008206A2">
      <w:pPr>
        <w:pStyle w:val="ListParagraph"/>
        <w:numPr>
          <w:ilvl w:val="0"/>
          <w:numId w:val="5"/>
        </w:numPr>
        <w:spacing w:before="120" w:after="120"/>
        <w:rPr>
          <w:rFonts w:ascii="Arial" w:hAnsi="Arial" w:cs="Arial"/>
          <w:sz w:val="20"/>
          <w:szCs w:val="20"/>
        </w:rPr>
      </w:pPr>
      <w:r>
        <w:rPr>
          <w:rFonts w:ascii="Arial" w:hAnsi="Arial" w:cs="Arial"/>
          <w:sz w:val="20"/>
          <w:szCs w:val="20"/>
        </w:rPr>
        <w:t xml:space="preserve">Make all </w:t>
      </w:r>
      <w:r w:rsidRPr="00BE4DD7">
        <w:rPr>
          <w:rFonts w:ascii="Arial" w:hAnsi="Arial" w:cs="Arial"/>
          <w:b/>
          <w:bCs/>
          <w:sz w:val="20"/>
          <w:szCs w:val="20"/>
        </w:rPr>
        <w:t>NDIA communications clear and efficient</w:t>
      </w:r>
      <w:r>
        <w:rPr>
          <w:rFonts w:ascii="Arial" w:hAnsi="Arial" w:cs="Arial"/>
          <w:sz w:val="20"/>
          <w:szCs w:val="20"/>
        </w:rPr>
        <w:t xml:space="preserve">, outlining effective </w:t>
      </w:r>
      <w:r w:rsidRPr="00BE331B">
        <w:rPr>
          <w:rFonts w:ascii="Arial" w:hAnsi="Arial" w:cs="Arial"/>
          <w:sz w:val="20"/>
          <w:szCs w:val="20"/>
        </w:rPr>
        <w:t xml:space="preserve">NDIS resolution pathways </w:t>
      </w:r>
    </w:p>
    <w:p w14:paraId="2FE8BE72" w14:textId="77777777" w:rsidR="008206A2" w:rsidRDefault="008206A2" w:rsidP="008206A2">
      <w:pPr>
        <w:pStyle w:val="ListParagraph"/>
        <w:numPr>
          <w:ilvl w:val="0"/>
          <w:numId w:val="5"/>
        </w:numPr>
        <w:spacing w:before="120" w:after="120"/>
        <w:rPr>
          <w:rFonts w:ascii="Arial" w:hAnsi="Arial" w:cs="Arial"/>
          <w:sz w:val="20"/>
          <w:szCs w:val="20"/>
        </w:rPr>
      </w:pPr>
      <w:r>
        <w:rPr>
          <w:rFonts w:ascii="Arial" w:hAnsi="Arial" w:cs="Arial"/>
          <w:b/>
          <w:bCs/>
          <w:sz w:val="20"/>
          <w:szCs w:val="20"/>
        </w:rPr>
        <w:t>I</w:t>
      </w:r>
      <w:r w:rsidRPr="00BE331B">
        <w:rPr>
          <w:rFonts w:ascii="Arial" w:hAnsi="Arial" w:cs="Arial"/>
          <w:b/>
          <w:bCs/>
          <w:sz w:val="20"/>
          <w:szCs w:val="20"/>
        </w:rPr>
        <w:t>mprove oversight</w:t>
      </w:r>
      <w:r w:rsidRPr="00BE331B">
        <w:rPr>
          <w:rFonts w:ascii="Arial" w:hAnsi="Arial" w:cs="Arial"/>
          <w:sz w:val="20"/>
          <w:szCs w:val="20"/>
        </w:rPr>
        <w:t xml:space="preserve"> </w:t>
      </w:r>
      <w:r w:rsidRPr="00BE331B">
        <w:rPr>
          <w:rFonts w:ascii="Arial" w:hAnsi="Arial" w:cs="Arial"/>
          <w:b/>
          <w:bCs/>
          <w:sz w:val="20"/>
          <w:szCs w:val="20"/>
        </w:rPr>
        <w:t>of the NDIS market</w:t>
      </w:r>
      <w:r w:rsidRPr="00BE331B">
        <w:rPr>
          <w:rFonts w:ascii="Arial" w:hAnsi="Arial" w:cs="Arial"/>
          <w:sz w:val="20"/>
          <w:szCs w:val="20"/>
        </w:rPr>
        <w:t xml:space="preserve"> and mechanisms to address gaps between the NDIS and mainstream services</w:t>
      </w:r>
    </w:p>
    <w:p w14:paraId="0EDEF508" w14:textId="614F2EA7" w:rsidR="008206A2" w:rsidRDefault="008206A2" w:rsidP="008206A2">
      <w:pPr>
        <w:pStyle w:val="ListParagraph"/>
        <w:numPr>
          <w:ilvl w:val="0"/>
          <w:numId w:val="5"/>
        </w:numPr>
        <w:spacing w:before="120" w:after="120"/>
        <w:rPr>
          <w:rFonts w:ascii="Arial" w:hAnsi="Arial" w:cs="Arial"/>
          <w:sz w:val="20"/>
          <w:szCs w:val="20"/>
        </w:rPr>
      </w:pPr>
      <w:r>
        <w:rPr>
          <w:rFonts w:ascii="Arial" w:hAnsi="Arial" w:cs="Arial"/>
          <w:sz w:val="20"/>
          <w:szCs w:val="20"/>
        </w:rPr>
        <w:t>Include</w:t>
      </w:r>
      <w:r w:rsidRPr="00BE331B">
        <w:rPr>
          <w:rFonts w:ascii="Arial" w:hAnsi="Arial" w:cs="Arial"/>
          <w:sz w:val="20"/>
          <w:szCs w:val="20"/>
        </w:rPr>
        <w:t xml:space="preserve"> a service safety net for cases where market failure places people with complex support needs </w:t>
      </w:r>
      <w:r w:rsidRPr="00BE331B">
        <w:rPr>
          <w:rFonts w:ascii="Arial" w:hAnsi="Arial" w:cs="Arial"/>
          <w:b/>
          <w:bCs/>
          <w:sz w:val="20"/>
          <w:szCs w:val="20"/>
        </w:rPr>
        <w:t>at risk of detention</w:t>
      </w:r>
      <w:r w:rsidRPr="00BE331B">
        <w:rPr>
          <w:rFonts w:ascii="Arial" w:hAnsi="Arial" w:cs="Arial"/>
          <w:sz w:val="20"/>
          <w:szCs w:val="20"/>
        </w:rPr>
        <w:t xml:space="preserve"> </w:t>
      </w:r>
      <w:r w:rsidRPr="00BE331B">
        <w:rPr>
          <w:rFonts w:ascii="Arial" w:hAnsi="Arial" w:cs="Arial"/>
          <w:b/>
          <w:bCs/>
          <w:sz w:val="20"/>
          <w:szCs w:val="20"/>
        </w:rPr>
        <w:t>or systemic or long-term harm</w:t>
      </w:r>
      <w:r w:rsidRPr="00BE331B">
        <w:rPr>
          <w:rFonts w:ascii="Arial" w:hAnsi="Arial" w:cs="Arial"/>
          <w:sz w:val="20"/>
          <w:szCs w:val="20"/>
        </w:rPr>
        <w:t xml:space="preserve">. </w:t>
      </w:r>
    </w:p>
    <w:p w14:paraId="35BD9862" w14:textId="2E9F850F" w:rsidR="004E6376" w:rsidRDefault="004E6376" w:rsidP="004E6376">
      <w:pPr>
        <w:pStyle w:val="ListParagraph"/>
        <w:spacing w:before="120" w:after="120"/>
        <w:ind w:left="360"/>
        <w:rPr>
          <w:rFonts w:ascii="Arial" w:hAnsi="Arial" w:cs="Arial"/>
          <w:sz w:val="20"/>
          <w:szCs w:val="20"/>
        </w:rPr>
      </w:pPr>
    </w:p>
    <w:p w14:paraId="1A6AF0AD" w14:textId="77777777" w:rsidR="008206A2" w:rsidRPr="00923A89" w:rsidRDefault="008206A2" w:rsidP="003D43FA">
      <w:pPr>
        <w:shd w:val="clear" w:color="auto" w:fill="D9D9D9" w:themeFill="background1" w:themeFillShade="D9"/>
        <w:spacing w:before="120" w:after="120"/>
        <w:ind w:left="360"/>
        <w:rPr>
          <w:rFonts w:ascii="Arial" w:hAnsi="Arial" w:cs="Arial"/>
          <w:i/>
          <w:iCs/>
          <w:sz w:val="20"/>
          <w:szCs w:val="20"/>
        </w:rPr>
      </w:pPr>
      <w:r w:rsidRPr="00923A89">
        <w:rPr>
          <w:rFonts w:ascii="Arial" w:hAnsi="Arial" w:cs="Arial"/>
          <w:i/>
          <w:iCs/>
          <w:sz w:val="20"/>
          <w:szCs w:val="20"/>
        </w:rPr>
        <w:t>‘I was so distraught because of the delays by the government, feeling like I was not believed and would never get any help. I felt worthless.’ – Gary</w:t>
      </w:r>
    </w:p>
    <w:p w14:paraId="0D4F0CC6" w14:textId="77777777" w:rsidR="0097458C" w:rsidRDefault="0097458C" w:rsidP="005E2B00">
      <w:pPr>
        <w:pStyle w:val="NLAheading2"/>
      </w:pPr>
    </w:p>
    <w:p w14:paraId="139FDC3D" w14:textId="126023EE" w:rsidR="008206A2" w:rsidRPr="0015337A" w:rsidRDefault="008206A2" w:rsidP="005E2B00">
      <w:pPr>
        <w:pStyle w:val="NLAheading2"/>
      </w:pPr>
      <w:r>
        <w:t>Early start, better outcomes</w:t>
      </w:r>
    </w:p>
    <w:p w14:paraId="76D0DD42" w14:textId="77777777" w:rsidR="008206A2" w:rsidRDefault="008206A2" w:rsidP="008206A2">
      <w:pPr>
        <w:spacing w:before="120" w:after="120"/>
        <w:rPr>
          <w:rFonts w:ascii="Arial" w:hAnsi="Arial" w:cs="Arial"/>
          <w:sz w:val="20"/>
          <w:szCs w:val="20"/>
        </w:rPr>
      </w:pPr>
      <w:r>
        <w:rPr>
          <w:rFonts w:ascii="Arial" w:hAnsi="Arial" w:cs="Arial"/>
          <w:sz w:val="20"/>
          <w:szCs w:val="20"/>
        </w:rPr>
        <w:t>Children with disability must be supported as early as possible so they can participate equally.</w:t>
      </w:r>
    </w:p>
    <w:p w14:paraId="45C529A8" w14:textId="091246B7" w:rsidR="008206A2" w:rsidRDefault="008206A2" w:rsidP="008206A2">
      <w:pPr>
        <w:pStyle w:val="ListParagraph"/>
        <w:numPr>
          <w:ilvl w:val="0"/>
          <w:numId w:val="1"/>
        </w:numPr>
        <w:spacing w:before="120" w:after="120"/>
        <w:rPr>
          <w:rFonts w:ascii="Arial" w:hAnsi="Arial" w:cs="Arial"/>
          <w:sz w:val="20"/>
          <w:szCs w:val="20"/>
        </w:rPr>
      </w:pPr>
      <w:r>
        <w:rPr>
          <w:rFonts w:ascii="Arial" w:hAnsi="Arial" w:cs="Arial"/>
          <w:sz w:val="20"/>
          <w:szCs w:val="20"/>
        </w:rPr>
        <w:t xml:space="preserve">Provide </w:t>
      </w:r>
      <w:r w:rsidRPr="00BE4DD7">
        <w:rPr>
          <w:rFonts w:ascii="Arial" w:hAnsi="Arial" w:cs="Arial"/>
          <w:b/>
          <w:bCs/>
          <w:sz w:val="20"/>
          <w:szCs w:val="20"/>
        </w:rPr>
        <w:t>support to attend school</w:t>
      </w:r>
    </w:p>
    <w:p w14:paraId="37DBF576" w14:textId="77777777" w:rsidR="008206A2" w:rsidRDefault="008206A2" w:rsidP="008206A2">
      <w:pPr>
        <w:pStyle w:val="ListParagraph"/>
        <w:numPr>
          <w:ilvl w:val="0"/>
          <w:numId w:val="1"/>
        </w:numPr>
        <w:spacing w:before="120" w:after="120"/>
        <w:rPr>
          <w:rFonts w:ascii="Arial" w:hAnsi="Arial" w:cs="Arial"/>
          <w:sz w:val="20"/>
          <w:szCs w:val="20"/>
        </w:rPr>
      </w:pPr>
      <w:r>
        <w:rPr>
          <w:rFonts w:ascii="Arial" w:hAnsi="Arial" w:cs="Arial"/>
          <w:sz w:val="20"/>
          <w:szCs w:val="20"/>
        </w:rPr>
        <w:t xml:space="preserve">Improve </w:t>
      </w:r>
      <w:r w:rsidRPr="003C0009">
        <w:rPr>
          <w:rFonts w:ascii="Arial" w:hAnsi="Arial" w:cs="Arial"/>
          <w:b/>
          <w:bCs/>
          <w:sz w:val="20"/>
          <w:szCs w:val="20"/>
        </w:rPr>
        <w:t>early access to NDIS</w:t>
      </w:r>
      <w:r>
        <w:rPr>
          <w:rFonts w:ascii="Arial" w:hAnsi="Arial" w:cs="Arial"/>
          <w:sz w:val="20"/>
          <w:szCs w:val="20"/>
        </w:rPr>
        <w:t xml:space="preserve"> and other disability supports</w:t>
      </w:r>
    </w:p>
    <w:p w14:paraId="0C648B22" w14:textId="77777777" w:rsidR="008206A2" w:rsidRDefault="008206A2" w:rsidP="008206A2">
      <w:pPr>
        <w:pStyle w:val="ListParagraph"/>
        <w:numPr>
          <w:ilvl w:val="0"/>
          <w:numId w:val="1"/>
        </w:numPr>
        <w:spacing w:before="120" w:after="120"/>
        <w:rPr>
          <w:rFonts w:ascii="Arial" w:hAnsi="Arial" w:cs="Arial"/>
          <w:sz w:val="20"/>
          <w:szCs w:val="20"/>
        </w:rPr>
      </w:pPr>
      <w:r>
        <w:rPr>
          <w:rFonts w:ascii="Arial" w:hAnsi="Arial" w:cs="Arial"/>
          <w:sz w:val="20"/>
          <w:szCs w:val="20"/>
        </w:rPr>
        <w:t xml:space="preserve">Stop </w:t>
      </w:r>
      <w:r w:rsidRPr="00BE4DD7">
        <w:rPr>
          <w:rFonts w:ascii="Arial" w:hAnsi="Arial" w:cs="Arial"/>
          <w:b/>
          <w:bCs/>
          <w:sz w:val="20"/>
          <w:szCs w:val="20"/>
        </w:rPr>
        <w:t>criminal charges for children in residential care</w:t>
      </w:r>
      <w:r>
        <w:rPr>
          <w:rFonts w:ascii="Arial" w:hAnsi="Arial" w:cs="Arial"/>
          <w:sz w:val="20"/>
          <w:szCs w:val="20"/>
        </w:rPr>
        <w:t xml:space="preserve"> if there are viable alternatives</w:t>
      </w:r>
    </w:p>
    <w:p w14:paraId="083A53F9" w14:textId="77777777" w:rsidR="008206A2" w:rsidRDefault="008206A2" w:rsidP="008206A2">
      <w:pPr>
        <w:pStyle w:val="ListParagraph"/>
        <w:numPr>
          <w:ilvl w:val="0"/>
          <w:numId w:val="1"/>
        </w:numPr>
        <w:spacing w:before="120" w:after="120"/>
        <w:rPr>
          <w:rFonts w:ascii="Arial" w:hAnsi="Arial" w:cs="Arial"/>
          <w:sz w:val="20"/>
          <w:szCs w:val="20"/>
        </w:rPr>
      </w:pPr>
      <w:r>
        <w:rPr>
          <w:rFonts w:ascii="Arial" w:hAnsi="Arial" w:cs="Arial"/>
          <w:sz w:val="20"/>
          <w:szCs w:val="20"/>
        </w:rPr>
        <w:t xml:space="preserve">Prevent the criminalisation of kids with disability, including </w:t>
      </w:r>
      <w:r w:rsidRPr="003C0009">
        <w:rPr>
          <w:rFonts w:ascii="Arial" w:hAnsi="Arial" w:cs="Arial"/>
          <w:b/>
          <w:bCs/>
          <w:sz w:val="20"/>
          <w:szCs w:val="20"/>
        </w:rPr>
        <w:t>raising the minimum age of responsibility to 14 years</w:t>
      </w:r>
      <w:r>
        <w:rPr>
          <w:rFonts w:ascii="Arial" w:hAnsi="Arial" w:cs="Arial"/>
          <w:sz w:val="20"/>
          <w:szCs w:val="20"/>
        </w:rPr>
        <w:t>.</w:t>
      </w:r>
    </w:p>
    <w:p w14:paraId="40B428E9" w14:textId="38C04C05" w:rsidR="008206A2" w:rsidRDefault="008206A2" w:rsidP="008206A2">
      <w:pPr>
        <w:pStyle w:val="ListParagraph"/>
        <w:numPr>
          <w:ilvl w:val="0"/>
          <w:numId w:val="1"/>
        </w:numPr>
        <w:spacing w:before="120" w:after="120"/>
        <w:rPr>
          <w:rFonts w:ascii="Arial" w:hAnsi="Arial" w:cs="Arial"/>
          <w:sz w:val="20"/>
          <w:szCs w:val="20"/>
        </w:rPr>
      </w:pPr>
      <w:r>
        <w:rPr>
          <w:rFonts w:ascii="Arial" w:hAnsi="Arial" w:cs="Arial"/>
          <w:sz w:val="20"/>
          <w:szCs w:val="20"/>
        </w:rPr>
        <w:t xml:space="preserve">Improve </w:t>
      </w:r>
      <w:r w:rsidRPr="0069701C">
        <w:rPr>
          <w:rFonts w:ascii="Arial" w:hAnsi="Arial" w:cs="Arial"/>
          <w:b/>
          <w:bCs/>
          <w:sz w:val="20"/>
          <w:szCs w:val="20"/>
        </w:rPr>
        <w:t>NDIS supports for parents with disability</w:t>
      </w:r>
      <w:r>
        <w:rPr>
          <w:rFonts w:ascii="Arial" w:hAnsi="Arial" w:cs="Arial"/>
          <w:sz w:val="20"/>
          <w:szCs w:val="20"/>
        </w:rPr>
        <w:t xml:space="preserve"> to help families remain together as a family unit.</w:t>
      </w:r>
    </w:p>
    <w:p w14:paraId="44311ECD" w14:textId="77777777" w:rsidR="004E6376" w:rsidRPr="00992E01" w:rsidRDefault="004E6376" w:rsidP="004E6376">
      <w:pPr>
        <w:pStyle w:val="ListParagraph"/>
        <w:spacing w:before="120" w:after="120"/>
        <w:ind w:left="360"/>
        <w:rPr>
          <w:rFonts w:ascii="Arial" w:hAnsi="Arial" w:cs="Arial"/>
          <w:sz w:val="20"/>
          <w:szCs w:val="20"/>
        </w:rPr>
      </w:pPr>
    </w:p>
    <w:p w14:paraId="5A9247FD" w14:textId="77777777" w:rsidR="008206A2" w:rsidRPr="00923A89" w:rsidRDefault="008206A2" w:rsidP="005E2B00">
      <w:pPr>
        <w:shd w:val="clear" w:color="auto" w:fill="D9D9D9" w:themeFill="background1" w:themeFillShade="D9"/>
        <w:spacing w:before="120" w:after="120"/>
        <w:ind w:left="360"/>
        <w:rPr>
          <w:rFonts w:ascii="Arial" w:hAnsi="Arial" w:cs="Arial"/>
          <w:i/>
          <w:iCs/>
          <w:sz w:val="20"/>
          <w:szCs w:val="20"/>
        </w:rPr>
      </w:pPr>
      <w:r w:rsidRPr="00923A89">
        <w:rPr>
          <w:rFonts w:ascii="Arial" w:hAnsi="Arial" w:cs="Arial"/>
          <w:i/>
          <w:iCs/>
          <w:sz w:val="20"/>
          <w:szCs w:val="20"/>
        </w:rPr>
        <w:t>‘My son was given an aide, personalised transition to a mainstream high school, additional support from the school welfare officer … my son became a very happy young man.’ – Veronique</w:t>
      </w:r>
    </w:p>
    <w:p w14:paraId="0676173C" w14:textId="77777777" w:rsidR="0097458C" w:rsidRDefault="0097458C" w:rsidP="005E2B00">
      <w:pPr>
        <w:pStyle w:val="NLAheading2"/>
      </w:pPr>
    </w:p>
    <w:p w14:paraId="38E08A7B" w14:textId="2CA9BAF5" w:rsidR="008206A2" w:rsidRPr="0015337A" w:rsidRDefault="008206A2" w:rsidP="005E2B00">
      <w:pPr>
        <w:pStyle w:val="NLAheading2"/>
      </w:pPr>
      <w:r w:rsidRPr="0015337A">
        <w:t>S</w:t>
      </w:r>
      <w:r>
        <w:t>ecure</w:t>
      </w:r>
      <w:r w:rsidRPr="0015337A">
        <w:t xml:space="preserve"> housing, financial security for everybody</w:t>
      </w:r>
    </w:p>
    <w:p w14:paraId="192D54CC" w14:textId="77777777" w:rsidR="008206A2" w:rsidRDefault="008206A2" w:rsidP="008206A2">
      <w:pPr>
        <w:spacing w:before="120" w:after="120"/>
        <w:rPr>
          <w:rFonts w:ascii="Arial" w:hAnsi="Arial" w:cs="Arial"/>
          <w:sz w:val="20"/>
          <w:szCs w:val="20"/>
        </w:rPr>
      </w:pPr>
      <w:r w:rsidRPr="009A7C2F">
        <w:rPr>
          <w:rFonts w:ascii="Arial" w:hAnsi="Arial" w:cs="Arial"/>
          <w:sz w:val="20"/>
          <w:szCs w:val="20"/>
        </w:rPr>
        <w:t>Financial independence</w:t>
      </w:r>
      <w:r>
        <w:rPr>
          <w:rFonts w:ascii="Arial" w:hAnsi="Arial" w:cs="Arial"/>
          <w:sz w:val="20"/>
          <w:szCs w:val="20"/>
        </w:rPr>
        <w:t xml:space="preserve"> and secure housing will give people the best opportunity in life.</w:t>
      </w:r>
    </w:p>
    <w:p w14:paraId="7B1ACDDA" w14:textId="77777777" w:rsidR="008206A2" w:rsidRPr="003C0009" w:rsidRDefault="008206A2" w:rsidP="008206A2">
      <w:pPr>
        <w:pStyle w:val="ListParagraph"/>
        <w:numPr>
          <w:ilvl w:val="0"/>
          <w:numId w:val="2"/>
        </w:numPr>
        <w:spacing w:before="120" w:after="120"/>
        <w:rPr>
          <w:rFonts w:ascii="Arial" w:hAnsi="Arial" w:cs="Arial"/>
          <w:b/>
          <w:bCs/>
          <w:sz w:val="20"/>
          <w:szCs w:val="20"/>
        </w:rPr>
      </w:pPr>
      <w:r>
        <w:rPr>
          <w:rFonts w:ascii="Arial" w:hAnsi="Arial" w:cs="Arial"/>
          <w:sz w:val="20"/>
          <w:szCs w:val="20"/>
        </w:rPr>
        <w:t xml:space="preserve">Expand </w:t>
      </w:r>
      <w:r w:rsidRPr="003C0009">
        <w:rPr>
          <w:rFonts w:ascii="Arial" w:hAnsi="Arial" w:cs="Arial"/>
          <w:b/>
          <w:bCs/>
          <w:sz w:val="20"/>
          <w:szCs w:val="20"/>
        </w:rPr>
        <w:t>Disability Support Pension eligibility and improve impairment tables</w:t>
      </w:r>
    </w:p>
    <w:p w14:paraId="4E5829CB" w14:textId="77777777" w:rsidR="008206A2" w:rsidRPr="00BE4DD7" w:rsidRDefault="008206A2" w:rsidP="008206A2">
      <w:pPr>
        <w:pStyle w:val="ListParagraph"/>
        <w:numPr>
          <w:ilvl w:val="0"/>
          <w:numId w:val="2"/>
        </w:numPr>
        <w:spacing w:before="120" w:after="120"/>
        <w:rPr>
          <w:rFonts w:ascii="Arial" w:hAnsi="Arial" w:cs="Arial"/>
          <w:b/>
          <w:bCs/>
          <w:sz w:val="20"/>
          <w:szCs w:val="20"/>
        </w:rPr>
      </w:pPr>
      <w:r>
        <w:rPr>
          <w:rFonts w:ascii="Arial" w:hAnsi="Arial" w:cs="Arial"/>
          <w:sz w:val="20"/>
          <w:szCs w:val="20"/>
        </w:rPr>
        <w:t xml:space="preserve">Increase availability to </w:t>
      </w:r>
      <w:r w:rsidRPr="00BE4DD7">
        <w:rPr>
          <w:rFonts w:ascii="Arial" w:hAnsi="Arial" w:cs="Arial"/>
          <w:b/>
          <w:bCs/>
          <w:sz w:val="20"/>
          <w:szCs w:val="20"/>
        </w:rPr>
        <w:t>affordable and accessible housing</w:t>
      </w:r>
    </w:p>
    <w:p w14:paraId="2748257E" w14:textId="77777777" w:rsidR="008206A2" w:rsidRDefault="008206A2" w:rsidP="008206A2">
      <w:pPr>
        <w:pStyle w:val="ListParagraph"/>
        <w:numPr>
          <w:ilvl w:val="0"/>
          <w:numId w:val="2"/>
        </w:numPr>
        <w:spacing w:before="120" w:after="120"/>
        <w:rPr>
          <w:rFonts w:ascii="Arial" w:hAnsi="Arial" w:cs="Arial"/>
          <w:sz w:val="20"/>
          <w:szCs w:val="20"/>
        </w:rPr>
      </w:pPr>
      <w:r>
        <w:rPr>
          <w:rFonts w:ascii="Arial" w:hAnsi="Arial" w:cs="Arial"/>
          <w:sz w:val="20"/>
          <w:szCs w:val="20"/>
        </w:rPr>
        <w:t xml:space="preserve">Strengthen </w:t>
      </w:r>
      <w:r w:rsidRPr="003C0009">
        <w:rPr>
          <w:rFonts w:ascii="Arial" w:hAnsi="Arial" w:cs="Arial"/>
          <w:b/>
          <w:bCs/>
          <w:sz w:val="20"/>
          <w:szCs w:val="20"/>
        </w:rPr>
        <w:t>protections against unfair and discriminatory evictions</w:t>
      </w:r>
      <w:r>
        <w:rPr>
          <w:rFonts w:ascii="Arial" w:hAnsi="Arial" w:cs="Arial"/>
          <w:sz w:val="20"/>
          <w:szCs w:val="20"/>
        </w:rPr>
        <w:t>.</w:t>
      </w:r>
    </w:p>
    <w:p w14:paraId="12D5436B" w14:textId="77777777" w:rsidR="0097458C" w:rsidRDefault="0097458C" w:rsidP="005E2B00">
      <w:pPr>
        <w:pStyle w:val="NLAheading2"/>
      </w:pPr>
    </w:p>
    <w:p w14:paraId="15D316F6" w14:textId="7B65FE2F" w:rsidR="008206A2" w:rsidRPr="00CF6C78" w:rsidRDefault="008206A2" w:rsidP="005E2B00">
      <w:pPr>
        <w:pStyle w:val="NLAheading2"/>
      </w:pPr>
      <w:r>
        <w:t>Strengthening</w:t>
      </w:r>
      <w:r w:rsidRPr="00CF6C78">
        <w:t xml:space="preserve"> family violence</w:t>
      </w:r>
      <w:r>
        <w:t xml:space="preserve"> services</w:t>
      </w:r>
    </w:p>
    <w:p w14:paraId="5E249A15" w14:textId="77777777" w:rsidR="008206A2" w:rsidRDefault="008206A2" w:rsidP="008206A2">
      <w:pPr>
        <w:spacing w:before="120" w:after="120"/>
        <w:rPr>
          <w:rFonts w:ascii="Arial" w:hAnsi="Arial" w:cs="Arial"/>
          <w:sz w:val="20"/>
          <w:szCs w:val="20"/>
        </w:rPr>
      </w:pPr>
      <w:r>
        <w:rPr>
          <w:rFonts w:ascii="Arial" w:hAnsi="Arial" w:cs="Arial"/>
          <w:sz w:val="20"/>
          <w:szCs w:val="20"/>
        </w:rPr>
        <w:t>We must improve understanding of t</w:t>
      </w:r>
      <w:r w:rsidRPr="00CF6C78">
        <w:rPr>
          <w:rFonts w:ascii="Arial" w:hAnsi="Arial" w:cs="Arial"/>
          <w:sz w:val="20"/>
          <w:szCs w:val="20"/>
        </w:rPr>
        <w:t xml:space="preserve">he intersection between disability, mental </w:t>
      </w:r>
      <w:proofErr w:type="gramStart"/>
      <w:r w:rsidRPr="00CF6C78">
        <w:rPr>
          <w:rFonts w:ascii="Arial" w:hAnsi="Arial" w:cs="Arial"/>
          <w:sz w:val="20"/>
          <w:szCs w:val="20"/>
        </w:rPr>
        <w:t>health</w:t>
      </w:r>
      <w:proofErr w:type="gramEnd"/>
      <w:r w:rsidRPr="00CF6C78">
        <w:rPr>
          <w:rFonts w:ascii="Arial" w:hAnsi="Arial" w:cs="Arial"/>
          <w:sz w:val="20"/>
          <w:szCs w:val="20"/>
        </w:rPr>
        <w:t xml:space="preserve"> and the dynamics of family violence </w:t>
      </w:r>
      <w:r>
        <w:rPr>
          <w:rFonts w:ascii="Arial" w:hAnsi="Arial" w:cs="Arial"/>
          <w:sz w:val="20"/>
          <w:szCs w:val="20"/>
        </w:rPr>
        <w:t>by mainstream services</w:t>
      </w:r>
      <w:r w:rsidRPr="00CF6C78">
        <w:rPr>
          <w:rFonts w:ascii="Arial" w:hAnsi="Arial" w:cs="Arial"/>
          <w:sz w:val="20"/>
          <w:szCs w:val="20"/>
        </w:rPr>
        <w:t>.</w:t>
      </w:r>
    </w:p>
    <w:p w14:paraId="3D37F2BE" w14:textId="77777777" w:rsidR="008206A2" w:rsidRPr="00BE331B" w:rsidRDefault="008206A2" w:rsidP="008206A2">
      <w:pPr>
        <w:pStyle w:val="ListParagraph"/>
        <w:numPr>
          <w:ilvl w:val="0"/>
          <w:numId w:val="4"/>
        </w:numPr>
        <w:spacing w:before="120" w:after="120"/>
        <w:rPr>
          <w:rFonts w:ascii="Arial" w:hAnsi="Arial" w:cs="Arial"/>
          <w:sz w:val="20"/>
          <w:szCs w:val="20"/>
        </w:rPr>
      </w:pPr>
      <w:r>
        <w:rPr>
          <w:rFonts w:ascii="Arial" w:hAnsi="Arial" w:cs="Arial"/>
          <w:sz w:val="20"/>
          <w:szCs w:val="20"/>
        </w:rPr>
        <w:t>Introduce s</w:t>
      </w:r>
      <w:r w:rsidRPr="00CF6C78">
        <w:rPr>
          <w:rFonts w:ascii="Arial" w:hAnsi="Arial" w:cs="Arial"/>
          <w:sz w:val="20"/>
          <w:szCs w:val="20"/>
        </w:rPr>
        <w:t xml:space="preserve">pecialist </w:t>
      </w:r>
      <w:r w:rsidRPr="00BE331B">
        <w:rPr>
          <w:rFonts w:ascii="Arial" w:hAnsi="Arial" w:cs="Arial"/>
          <w:sz w:val="20"/>
          <w:szCs w:val="20"/>
        </w:rPr>
        <w:t xml:space="preserve">support and </w:t>
      </w:r>
      <w:r w:rsidRPr="0069701C">
        <w:rPr>
          <w:rFonts w:ascii="Arial" w:hAnsi="Arial" w:cs="Arial"/>
          <w:b/>
          <w:bCs/>
          <w:sz w:val="20"/>
          <w:szCs w:val="20"/>
        </w:rPr>
        <w:t>holistic, trauma-informed responses</w:t>
      </w:r>
      <w:r w:rsidRPr="00BE331B">
        <w:rPr>
          <w:rFonts w:ascii="Arial" w:hAnsi="Arial" w:cs="Arial"/>
          <w:sz w:val="20"/>
          <w:szCs w:val="20"/>
        </w:rPr>
        <w:t xml:space="preserve"> to protect people with disability from systemic harm</w:t>
      </w:r>
    </w:p>
    <w:p w14:paraId="726F0296" w14:textId="77777777" w:rsidR="0097458C" w:rsidRDefault="0097458C" w:rsidP="005E2B00">
      <w:pPr>
        <w:pStyle w:val="NLAheading2"/>
      </w:pPr>
      <w:bookmarkStart w:id="0" w:name="_Hlk114582012"/>
      <w:bookmarkStart w:id="1" w:name="_Hlk97290270"/>
    </w:p>
    <w:p w14:paraId="04EC37E2" w14:textId="77777777" w:rsidR="0097458C" w:rsidRDefault="0097458C" w:rsidP="005E2B00">
      <w:pPr>
        <w:pStyle w:val="NLAheading2"/>
      </w:pPr>
    </w:p>
    <w:p w14:paraId="2FA8BB4F" w14:textId="77777777" w:rsidR="0097458C" w:rsidRDefault="0097458C" w:rsidP="005E2B00">
      <w:pPr>
        <w:pStyle w:val="NLAheading2"/>
      </w:pPr>
    </w:p>
    <w:p w14:paraId="1F16CA91" w14:textId="77777777" w:rsidR="0097458C" w:rsidRDefault="0097458C" w:rsidP="005E2B00">
      <w:pPr>
        <w:pStyle w:val="NLAheading2"/>
      </w:pPr>
    </w:p>
    <w:p w14:paraId="07731CE0" w14:textId="77777777" w:rsidR="0097458C" w:rsidRDefault="0097458C" w:rsidP="005E2B00">
      <w:pPr>
        <w:pStyle w:val="NLAheading2"/>
      </w:pPr>
    </w:p>
    <w:p w14:paraId="26683812" w14:textId="4865E0EF" w:rsidR="008206A2" w:rsidRPr="008551F6" w:rsidRDefault="008206A2" w:rsidP="005E2B00">
      <w:pPr>
        <w:pStyle w:val="NLAheading2"/>
      </w:pPr>
      <w:r w:rsidRPr="00BE331B">
        <w:t>Reducing overcriminalisation</w:t>
      </w:r>
      <w:r w:rsidR="005E2B00">
        <w:t>…</w:t>
      </w:r>
    </w:p>
    <w:p w14:paraId="073BC43D" w14:textId="77777777" w:rsidR="008206A2" w:rsidRPr="001E2B9D" w:rsidRDefault="008206A2" w:rsidP="008206A2">
      <w:pPr>
        <w:spacing w:before="120" w:after="120"/>
        <w:rPr>
          <w:rFonts w:ascii="Arial" w:hAnsi="Arial" w:cs="Arial"/>
          <w:sz w:val="20"/>
          <w:szCs w:val="20"/>
        </w:rPr>
      </w:pPr>
      <w:r w:rsidRPr="001E2B9D">
        <w:rPr>
          <w:rFonts w:ascii="Arial" w:hAnsi="Arial" w:cs="Arial"/>
          <w:sz w:val="20"/>
          <w:szCs w:val="20"/>
        </w:rPr>
        <w:t xml:space="preserve">Reorient the criminal justice system to use individualised and rehabilitative approaches for children and adults with disability. </w:t>
      </w:r>
    </w:p>
    <w:p w14:paraId="1AE40665" w14:textId="77777777" w:rsidR="008206A2" w:rsidRDefault="008206A2" w:rsidP="008206A2">
      <w:pPr>
        <w:pStyle w:val="ListParagraph"/>
        <w:numPr>
          <w:ilvl w:val="0"/>
          <w:numId w:val="6"/>
        </w:numPr>
        <w:spacing w:before="120" w:after="120"/>
        <w:rPr>
          <w:rFonts w:ascii="Arial" w:hAnsi="Arial" w:cs="Arial"/>
          <w:sz w:val="20"/>
          <w:szCs w:val="20"/>
        </w:rPr>
      </w:pPr>
      <w:r>
        <w:rPr>
          <w:rFonts w:ascii="Arial" w:hAnsi="Arial" w:cs="Arial"/>
          <w:b/>
          <w:bCs/>
          <w:sz w:val="20"/>
          <w:szCs w:val="20"/>
        </w:rPr>
        <w:t>Abolish m</w:t>
      </w:r>
      <w:r w:rsidRPr="00BE331B">
        <w:rPr>
          <w:rFonts w:ascii="Arial" w:hAnsi="Arial" w:cs="Arial"/>
          <w:b/>
          <w:bCs/>
          <w:sz w:val="20"/>
          <w:szCs w:val="20"/>
        </w:rPr>
        <w:t>andatory sentencing laws</w:t>
      </w:r>
      <w:r w:rsidRPr="00BE331B">
        <w:rPr>
          <w:rFonts w:ascii="Arial" w:hAnsi="Arial" w:cs="Arial"/>
          <w:sz w:val="20"/>
          <w:szCs w:val="20"/>
        </w:rPr>
        <w:t xml:space="preserve"> or at a minimum amend</w:t>
      </w:r>
      <w:r>
        <w:rPr>
          <w:rFonts w:ascii="Arial" w:hAnsi="Arial" w:cs="Arial"/>
          <w:sz w:val="20"/>
          <w:szCs w:val="20"/>
        </w:rPr>
        <w:t xml:space="preserve"> </w:t>
      </w:r>
      <w:r w:rsidRPr="00BE331B">
        <w:rPr>
          <w:rFonts w:ascii="Arial" w:hAnsi="Arial" w:cs="Arial"/>
          <w:sz w:val="20"/>
          <w:szCs w:val="20"/>
        </w:rPr>
        <w:t>to include exceptions for people with disability</w:t>
      </w:r>
    </w:p>
    <w:p w14:paraId="38D606F1" w14:textId="77777777" w:rsidR="008206A2" w:rsidRDefault="008206A2" w:rsidP="008206A2">
      <w:pPr>
        <w:pStyle w:val="ListParagraph"/>
        <w:numPr>
          <w:ilvl w:val="0"/>
          <w:numId w:val="6"/>
        </w:numPr>
        <w:spacing w:before="120" w:after="120"/>
        <w:rPr>
          <w:rFonts w:ascii="Arial" w:hAnsi="Arial" w:cs="Arial"/>
          <w:sz w:val="20"/>
          <w:szCs w:val="20"/>
        </w:rPr>
      </w:pPr>
      <w:r w:rsidRPr="0082670C">
        <w:rPr>
          <w:rFonts w:ascii="Arial" w:hAnsi="Arial" w:cs="Arial"/>
          <w:sz w:val="20"/>
          <w:szCs w:val="20"/>
        </w:rPr>
        <w:t xml:space="preserve">Improve </w:t>
      </w:r>
      <w:r>
        <w:rPr>
          <w:rFonts w:ascii="Arial" w:hAnsi="Arial" w:cs="Arial"/>
          <w:sz w:val="20"/>
          <w:szCs w:val="20"/>
        </w:rPr>
        <w:t>law enforcement responses</w:t>
      </w:r>
      <w:r w:rsidRPr="0082670C">
        <w:rPr>
          <w:rFonts w:ascii="Arial" w:hAnsi="Arial" w:cs="Arial"/>
          <w:sz w:val="20"/>
          <w:szCs w:val="20"/>
        </w:rPr>
        <w:t xml:space="preserve"> through </w:t>
      </w:r>
      <w:r w:rsidRPr="0069701C">
        <w:rPr>
          <w:rFonts w:ascii="Arial" w:hAnsi="Arial" w:cs="Arial"/>
          <w:b/>
          <w:bCs/>
          <w:sz w:val="20"/>
          <w:szCs w:val="20"/>
        </w:rPr>
        <w:t>screening and needs assessments</w:t>
      </w:r>
      <w:r w:rsidRPr="0082670C">
        <w:rPr>
          <w:rFonts w:ascii="Arial" w:hAnsi="Arial" w:cs="Arial"/>
          <w:sz w:val="20"/>
          <w:szCs w:val="20"/>
        </w:rPr>
        <w:t>, reducing the frequency of arrest and detention and increasing the use of discretion to grant cautions and other diversionary options</w:t>
      </w:r>
    </w:p>
    <w:p w14:paraId="05D51283" w14:textId="77777777" w:rsidR="008206A2" w:rsidRPr="00923A89" w:rsidRDefault="008206A2" w:rsidP="005E2B00">
      <w:pPr>
        <w:shd w:val="clear" w:color="auto" w:fill="D9D9D9" w:themeFill="background1" w:themeFillShade="D9"/>
        <w:spacing w:before="120" w:after="120"/>
        <w:ind w:left="360"/>
        <w:rPr>
          <w:rFonts w:ascii="Arial" w:hAnsi="Arial" w:cs="Arial"/>
          <w:i/>
          <w:iCs/>
          <w:sz w:val="20"/>
          <w:szCs w:val="20"/>
        </w:rPr>
      </w:pPr>
      <w:r w:rsidRPr="00923A89">
        <w:rPr>
          <w:rFonts w:ascii="Arial" w:hAnsi="Arial" w:cs="Arial"/>
          <w:i/>
          <w:iCs/>
          <w:sz w:val="20"/>
          <w:szCs w:val="20"/>
        </w:rPr>
        <w:t>‘This has been the way things are for me for many years now.’ – Belle on her fear of police</w:t>
      </w:r>
    </w:p>
    <w:p w14:paraId="5A33DF97" w14:textId="77777777" w:rsidR="008206A2" w:rsidRDefault="008206A2" w:rsidP="008206A2">
      <w:pPr>
        <w:pStyle w:val="ListParagraph"/>
        <w:numPr>
          <w:ilvl w:val="0"/>
          <w:numId w:val="6"/>
        </w:numPr>
        <w:spacing w:before="120" w:after="120"/>
        <w:rPr>
          <w:rFonts w:ascii="Arial" w:hAnsi="Arial" w:cs="Arial"/>
          <w:sz w:val="20"/>
          <w:szCs w:val="20"/>
        </w:rPr>
      </w:pPr>
      <w:r>
        <w:rPr>
          <w:rFonts w:ascii="Arial" w:hAnsi="Arial" w:cs="Arial"/>
          <w:sz w:val="20"/>
          <w:szCs w:val="20"/>
        </w:rPr>
        <w:t xml:space="preserve">Develop specialised supports for people with disabilities, including </w:t>
      </w:r>
      <w:r w:rsidRPr="0069701C">
        <w:rPr>
          <w:rFonts w:ascii="Arial" w:hAnsi="Arial" w:cs="Arial"/>
          <w:b/>
          <w:bCs/>
          <w:sz w:val="20"/>
          <w:szCs w:val="20"/>
        </w:rPr>
        <w:t>funding bail accommodation and support services</w:t>
      </w:r>
      <w:r>
        <w:rPr>
          <w:rFonts w:ascii="Arial" w:hAnsi="Arial" w:cs="Arial"/>
          <w:sz w:val="20"/>
          <w:szCs w:val="20"/>
        </w:rPr>
        <w:t>, court liaison services, specialist courts and programs and services to assist people with drug or alcohol issues</w:t>
      </w:r>
    </w:p>
    <w:p w14:paraId="13157FF2" w14:textId="77777777" w:rsidR="008206A2" w:rsidRDefault="008206A2" w:rsidP="008206A2">
      <w:pPr>
        <w:pStyle w:val="ListParagraph"/>
        <w:numPr>
          <w:ilvl w:val="0"/>
          <w:numId w:val="6"/>
        </w:numPr>
        <w:spacing w:before="120" w:after="120"/>
        <w:rPr>
          <w:rFonts w:ascii="Arial" w:hAnsi="Arial" w:cs="Arial"/>
          <w:sz w:val="20"/>
          <w:szCs w:val="20"/>
        </w:rPr>
      </w:pPr>
      <w:r>
        <w:rPr>
          <w:rFonts w:ascii="Arial" w:hAnsi="Arial" w:cs="Arial"/>
          <w:sz w:val="20"/>
          <w:szCs w:val="20"/>
        </w:rPr>
        <w:t xml:space="preserve">Increase the use of tailored and supported community-based sentences, using relevant diagnostic reports, addressing underlying causes of </w:t>
      </w:r>
      <w:proofErr w:type="gramStart"/>
      <w:r>
        <w:rPr>
          <w:rFonts w:ascii="Arial" w:hAnsi="Arial" w:cs="Arial"/>
          <w:sz w:val="20"/>
          <w:szCs w:val="20"/>
        </w:rPr>
        <w:t>offending</w:t>
      </w:r>
      <w:proofErr w:type="gramEnd"/>
      <w:r>
        <w:rPr>
          <w:rFonts w:ascii="Arial" w:hAnsi="Arial" w:cs="Arial"/>
          <w:sz w:val="20"/>
          <w:szCs w:val="20"/>
        </w:rPr>
        <w:t xml:space="preserve"> and understanding individual therapeutic and support needs.</w:t>
      </w:r>
    </w:p>
    <w:p w14:paraId="3ADA2375" w14:textId="77777777" w:rsidR="008206A2" w:rsidRPr="00515F03" w:rsidRDefault="008206A2" w:rsidP="008206A2">
      <w:pPr>
        <w:pStyle w:val="ListParagraph"/>
        <w:numPr>
          <w:ilvl w:val="0"/>
          <w:numId w:val="6"/>
        </w:numPr>
        <w:spacing w:before="120" w:after="120"/>
        <w:rPr>
          <w:rFonts w:ascii="Arial" w:hAnsi="Arial" w:cs="Arial"/>
          <w:sz w:val="20"/>
          <w:szCs w:val="20"/>
        </w:rPr>
      </w:pPr>
      <w:r>
        <w:rPr>
          <w:rFonts w:ascii="Arial" w:hAnsi="Arial" w:cs="Arial"/>
          <w:sz w:val="20"/>
          <w:szCs w:val="20"/>
        </w:rPr>
        <w:t xml:space="preserve">Increase access to </w:t>
      </w:r>
      <w:r w:rsidRPr="00515F03">
        <w:rPr>
          <w:rFonts w:ascii="Arial" w:hAnsi="Arial" w:cs="Arial"/>
          <w:b/>
          <w:bCs/>
          <w:sz w:val="20"/>
          <w:szCs w:val="20"/>
        </w:rPr>
        <w:t>al</w:t>
      </w:r>
      <w:r w:rsidRPr="0082670C">
        <w:rPr>
          <w:rFonts w:ascii="Arial" w:hAnsi="Arial" w:cs="Arial"/>
          <w:b/>
          <w:bCs/>
          <w:sz w:val="20"/>
          <w:szCs w:val="20"/>
        </w:rPr>
        <w:t>ternative pathways</w:t>
      </w:r>
      <w:r>
        <w:rPr>
          <w:rFonts w:ascii="Arial" w:hAnsi="Arial" w:cs="Arial"/>
          <w:sz w:val="20"/>
          <w:szCs w:val="20"/>
        </w:rPr>
        <w:t xml:space="preserve"> </w:t>
      </w:r>
      <w:r w:rsidRPr="0082670C">
        <w:rPr>
          <w:rFonts w:ascii="Arial" w:hAnsi="Arial" w:cs="Arial"/>
          <w:sz w:val="20"/>
          <w:szCs w:val="20"/>
        </w:rPr>
        <w:t xml:space="preserve">for people </w:t>
      </w:r>
      <w:r>
        <w:rPr>
          <w:rFonts w:ascii="Arial" w:hAnsi="Arial" w:cs="Arial"/>
          <w:sz w:val="20"/>
          <w:szCs w:val="20"/>
        </w:rPr>
        <w:t xml:space="preserve">with disability or cognitive impairment </w:t>
      </w:r>
      <w:r w:rsidRPr="0082670C">
        <w:rPr>
          <w:rFonts w:ascii="Arial" w:hAnsi="Arial" w:cs="Arial"/>
          <w:sz w:val="20"/>
          <w:szCs w:val="20"/>
        </w:rPr>
        <w:t>who have charges before summary courts</w:t>
      </w:r>
    </w:p>
    <w:p w14:paraId="5D8F105A" w14:textId="77777777" w:rsidR="008206A2" w:rsidRPr="005E2B00" w:rsidRDefault="008206A2" w:rsidP="005D4C2A">
      <w:pPr>
        <w:pStyle w:val="NLAheading3"/>
      </w:pPr>
      <w:r w:rsidRPr="005E2B00">
        <w:t>… improving supports in custody</w:t>
      </w:r>
    </w:p>
    <w:bookmarkEnd w:id="0"/>
    <w:bookmarkEnd w:id="1"/>
    <w:p w14:paraId="54732629" w14:textId="77777777" w:rsidR="008206A2" w:rsidRDefault="008206A2" w:rsidP="008206A2">
      <w:pPr>
        <w:pStyle w:val="ListParagraph"/>
        <w:numPr>
          <w:ilvl w:val="0"/>
          <w:numId w:val="6"/>
        </w:numPr>
        <w:spacing w:before="120" w:after="120"/>
        <w:rPr>
          <w:rFonts w:ascii="Arial" w:hAnsi="Arial" w:cs="Arial"/>
          <w:sz w:val="20"/>
          <w:szCs w:val="20"/>
        </w:rPr>
      </w:pPr>
      <w:r>
        <w:rPr>
          <w:rFonts w:ascii="Arial" w:hAnsi="Arial" w:cs="Arial"/>
          <w:sz w:val="20"/>
          <w:szCs w:val="20"/>
        </w:rPr>
        <w:t xml:space="preserve">Simplify access to </w:t>
      </w:r>
      <w:r w:rsidRPr="00515F03">
        <w:rPr>
          <w:rFonts w:ascii="Arial" w:hAnsi="Arial" w:cs="Arial"/>
          <w:b/>
          <w:bCs/>
          <w:sz w:val="20"/>
          <w:szCs w:val="20"/>
        </w:rPr>
        <w:t xml:space="preserve">culturally safe, trauma-informed health care, </w:t>
      </w:r>
      <w:proofErr w:type="gramStart"/>
      <w:r w:rsidRPr="00515F03">
        <w:rPr>
          <w:rFonts w:ascii="Arial" w:hAnsi="Arial" w:cs="Arial"/>
          <w:b/>
          <w:bCs/>
          <w:sz w:val="20"/>
          <w:szCs w:val="20"/>
        </w:rPr>
        <w:t>treatment</w:t>
      </w:r>
      <w:proofErr w:type="gramEnd"/>
      <w:r w:rsidRPr="00515F03">
        <w:rPr>
          <w:rFonts w:ascii="Arial" w:hAnsi="Arial" w:cs="Arial"/>
          <w:b/>
          <w:bCs/>
          <w:sz w:val="20"/>
          <w:szCs w:val="20"/>
        </w:rPr>
        <w:t xml:space="preserve"> and disability support</w:t>
      </w:r>
      <w:r>
        <w:rPr>
          <w:rFonts w:ascii="Arial" w:hAnsi="Arial" w:cs="Arial"/>
          <w:sz w:val="20"/>
          <w:szCs w:val="20"/>
        </w:rPr>
        <w:t xml:space="preserve"> while in </w:t>
      </w:r>
      <w:r w:rsidRPr="0082670C">
        <w:rPr>
          <w:rFonts w:ascii="Arial" w:hAnsi="Arial" w:cs="Arial"/>
          <w:sz w:val="20"/>
          <w:szCs w:val="20"/>
        </w:rPr>
        <w:t>youth and adult custody</w:t>
      </w:r>
    </w:p>
    <w:p w14:paraId="608BC816" w14:textId="77777777" w:rsidR="008206A2" w:rsidRPr="0082670C" w:rsidRDefault="008206A2" w:rsidP="008206A2">
      <w:pPr>
        <w:pStyle w:val="ListParagraph"/>
        <w:numPr>
          <w:ilvl w:val="0"/>
          <w:numId w:val="6"/>
        </w:numPr>
        <w:spacing w:before="120" w:after="120"/>
        <w:rPr>
          <w:rFonts w:ascii="Arial" w:hAnsi="Arial" w:cs="Arial"/>
          <w:sz w:val="20"/>
          <w:szCs w:val="20"/>
        </w:rPr>
      </w:pPr>
      <w:r w:rsidRPr="0082670C">
        <w:rPr>
          <w:rFonts w:ascii="Arial" w:hAnsi="Arial" w:cs="Arial"/>
          <w:sz w:val="20"/>
          <w:szCs w:val="20"/>
        </w:rPr>
        <w:t xml:space="preserve">Improve assistance for people with disability </w:t>
      </w:r>
      <w:r w:rsidRPr="0082670C">
        <w:rPr>
          <w:rFonts w:ascii="Arial" w:hAnsi="Arial" w:cs="Arial"/>
          <w:b/>
          <w:bCs/>
          <w:sz w:val="20"/>
          <w:szCs w:val="20"/>
        </w:rPr>
        <w:t xml:space="preserve">transition </w:t>
      </w:r>
      <w:r>
        <w:rPr>
          <w:rFonts w:ascii="Arial" w:hAnsi="Arial" w:cs="Arial"/>
          <w:b/>
          <w:bCs/>
          <w:sz w:val="20"/>
          <w:szCs w:val="20"/>
        </w:rPr>
        <w:t xml:space="preserve">from custody </w:t>
      </w:r>
      <w:r w:rsidRPr="0082670C">
        <w:rPr>
          <w:rFonts w:ascii="Arial" w:hAnsi="Arial" w:cs="Arial"/>
          <w:b/>
          <w:bCs/>
          <w:sz w:val="20"/>
          <w:szCs w:val="20"/>
        </w:rPr>
        <w:t>to the community</w:t>
      </w:r>
      <w:r>
        <w:rPr>
          <w:rFonts w:ascii="Arial" w:hAnsi="Arial" w:cs="Arial"/>
          <w:sz w:val="20"/>
          <w:szCs w:val="20"/>
        </w:rPr>
        <w:t xml:space="preserve">, including </w:t>
      </w:r>
      <w:r w:rsidRPr="0082670C">
        <w:rPr>
          <w:rFonts w:ascii="Arial" w:hAnsi="Arial" w:cs="Arial"/>
          <w:sz w:val="20"/>
          <w:szCs w:val="20"/>
        </w:rPr>
        <w:t xml:space="preserve">identification of people with disability who remain in custodial, </w:t>
      </w:r>
      <w:proofErr w:type="gramStart"/>
      <w:r w:rsidRPr="0082670C">
        <w:rPr>
          <w:rFonts w:ascii="Arial" w:hAnsi="Arial" w:cs="Arial"/>
          <w:sz w:val="20"/>
          <w:szCs w:val="20"/>
        </w:rPr>
        <w:t>forensic</w:t>
      </w:r>
      <w:proofErr w:type="gramEnd"/>
      <w:r w:rsidRPr="0082670C">
        <w:rPr>
          <w:rFonts w:ascii="Arial" w:hAnsi="Arial" w:cs="Arial"/>
          <w:sz w:val="20"/>
          <w:szCs w:val="20"/>
        </w:rPr>
        <w:t xml:space="preserve"> or mental health settings </w:t>
      </w:r>
      <w:r w:rsidRPr="0082670C">
        <w:rPr>
          <w:rFonts w:ascii="Arial" w:hAnsi="Arial" w:cs="Arial"/>
          <w:b/>
          <w:bCs/>
          <w:sz w:val="20"/>
          <w:szCs w:val="20"/>
        </w:rPr>
        <w:t>due to a failure to secure disability services</w:t>
      </w:r>
    </w:p>
    <w:p w14:paraId="6D87E1FC" w14:textId="2B778726" w:rsidR="008206A2" w:rsidRPr="004E6376" w:rsidRDefault="008206A2" w:rsidP="008206A2">
      <w:pPr>
        <w:pStyle w:val="ListParagraph"/>
        <w:numPr>
          <w:ilvl w:val="0"/>
          <w:numId w:val="6"/>
        </w:numPr>
        <w:spacing w:before="120" w:after="120"/>
        <w:rPr>
          <w:rFonts w:ascii="Arial" w:hAnsi="Arial" w:cs="Arial"/>
          <w:sz w:val="20"/>
          <w:szCs w:val="20"/>
        </w:rPr>
      </w:pPr>
      <w:r>
        <w:rPr>
          <w:rFonts w:ascii="Arial" w:hAnsi="Arial" w:cs="Arial"/>
          <w:sz w:val="20"/>
          <w:szCs w:val="20"/>
        </w:rPr>
        <w:t>Support</w:t>
      </w:r>
      <w:r w:rsidRPr="0082670C">
        <w:rPr>
          <w:rFonts w:ascii="Arial" w:hAnsi="Arial" w:cs="Arial"/>
          <w:sz w:val="20"/>
          <w:szCs w:val="20"/>
        </w:rPr>
        <w:t xml:space="preserve"> </w:t>
      </w:r>
      <w:r w:rsidRPr="0082670C">
        <w:rPr>
          <w:rFonts w:ascii="Arial" w:hAnsi="Arial" w:cs="Arial"/>
          <w:b/>
          <w:bCs/>
          <w:sz w:val="20"/>
          <w:szCs w:val="20"/>
        </w:rPr>
        <w:t xml:space="preserve">release planning </w:t>
      </w:r>
      <w:r>
        <w:rPr>
          <w:rFonts w:ascii="Arial" w:hAnsi="Arial" w:cs="Arial"/>
          <w:b/>
          <w:bCs/>
          <w:sz w:val="20"/>
          <w:szCs w:val="20"/>
        </w:rPr>
        <w:t>and</w:t>
      </w:r>
      <w:r w:rsidRPr="0082670C">
        <w:rPr>
          <w:rFonts w:ascii="Arial" w:hAnsi="Arial" w:cs="Arial"/>
          <w:b/>
          <w:bCs/>
          <w:sz w:val="20"/>
          <w:szCs w:val="20"/>
        </w:rPr>
        <w:t xml:space="preserve"> access to NDIS supports prior to release </w:t>
      </w:r>
      <w:r w:rsidRPr="0082670C">
        <w:rPr>
          <w:rFonts w:ascii="Arial" w:hAnsi="Arial" w:cs="Arial"/>
          <w:sz w:val="20"/>
          <w:szCs w:val="20"/>
        </w:rPr>
        <w:t>with a</w:t>
      </w:r>
      <w:r>
        <w:rPr>
          <w:rFonts w:ascii="Arial" w:hAnsi="Arial" w:cs="Arial"/>
          <w:b/>
          <w:bCs/>
          <w:sz w:val="20"/>
          <w:szCs w:val="20"/>
        </w:rPr>
        <w:t xml:space="preserve"> </w:t>
      </w:r>
      <w:r w:rsidRPr="0082670C">
        <w:rPr>
          <w:rFonts w:ascii="Arial" w:hAnsi="Arial" w:cs="Arial"/>
          <w:sz w:val="20"/>
          <w:szCs w:val="20"/>
        </w:rPr>
        <w:t>nationally consistent policy of</w:t>
      </w:r>
      <w:r w:rsidRPr="0082670C">
        <w:rPr>
          <w:rFonts w:ascii="Arial" w:hAnsi="Arial" w:cs="Arial"/>
          <w:b/>
          <w:bCs/>
          <w:sz w:val="20"/>
          <w:szCs w:val="20"/>
        </w:rPr>
        <w:t xml:space="preserve"> no exits from prisons or inpatient units into homelessness</w:t>
      </w:r>
      <w:r>
        <w:rPr>
          <w:rFonts w:ascii="Arial" w:hAnsi="Arial" w:cs="Arial"/>
          <w:b/>
          <w:bCs/>
          <w:sz w:val="20"/>
          <w:szCs w:val="20"/>
        </w:rPr>
        <w:t>.</w:t>
      </w:r>
    </w:p>
    <w:p w14:paraId="23888D21" w14:textId="77777777" w:rsidR="004E6376" w:rsidRPr="00BE4DD7" w:rsidRDefault="004E6376" w:rsidP="004E6376">
      <w:pPr>
        <w:pStyle w:val="ListParagraph"/>
        <w:spacing w:before="120" w:after="120"/>
        <w:ind w:left="360"/>
        <w:rPr>
          <w:rFonts w:ascii="Arial" w:hAnsi="Arial" w:cs="Arial"/>
          <w:sz w:val="20"/>
          <w:szCs w:val="20"/>
        </w:rPr>
      </w:pPr>
    </w:p>
    <w:p w14:paraId="10F57344" w14:textId="77777777" w:rsidR="008206A2" w:rsidRPr="00923A89" w:rsidRDefault="008206A2" w:rsidP="005E2B00">
      <w:pPr>
        <w:shd w:val="clear" w:color="auto" w:fill="D9D9D9" w:themeFill="background1" w:themeFillShade="D9"/>
        <w:spacing w:before="120" w:after="120"/>
        <w:ind w:left="360"/>
        <w:rPr>
          <w:rFonts w:ascii="Arial" w:hAnsi="Arial" w:cs="Arial"/>
          <w:i/>
          <w:iCs/>
          <w:sz w:val="20"/>
          <w:szCs w:val="20"/>
        </w:rPr>
      </w:pPr>
      <w:r w:rsidRPr="00923A89">
        <w:rPr>
          <w:rFonts w:ascii="Arial" w:hAnsi="Arial" w:cs="Arial"/>
          <w:i/>
          <w:iCs/>
          <w:sz w:val="20"/>
          <w:szCs w:val="20"/>
        </w:rPr>
        <w:t>‘I didn’t want to become just another black death in custody.’ – Koa on being denied access to insulin or blood glucose testing in prison</w:t>
      </w:r>
    </w:p>
    <w:p w14:paraId="7C771D4F" w14:textId="77777777" w:rsidR="004E6376" w:rsidRDefault="004E6376" w:rsidP="005E2B00">
      <w:pPr>
        <w:pStyle w:val="NLAheading3"/>
      </w:pPr>
    </w:p>
    <w:p w14:paraId="3353AEC7" w14:textId="489AFA0A" w:rsidR="008206A2" w:rsidRPr="005E2B00" w:rsidRDefault="008206A2" w:rsidP="005E2B00">
      <w:pPr>
        <w:pStyle w:val="NLAheading3"/>
      </w:pPr>
      <w:r w:rsidRPr="005E2B00">
        <w:t>… and for forensic patients</w:t>
      </w:r>
    </w:p>
    <w:p w14:paraId="2C64CF2D" w14:textId="77777777" w:rsidR="008206A2" w:rsidRDefault="008206A2" w:rsidP="008206A2">
      <w:pPr>
        <w:pStyle w:val="ListParagraph"/>
        <w:numPr>
          <w:ilvl w:val="0"/>
          <w:numId w:val="6"/>
        </w:numPr>
        <w:spacing w:before="120" w:after="120"/>
        <w:rPr>
          <w:rFonts w:ascii="Arial" w:hAnsi="Arial" w:cs="Arial"/>
          <w:sz w:val="20"/>
          <w:szCs w:val="20"/>
        </w:rPr>
      </w:pPr>
      <w:r>
        <w:rPr>
          <w:rFonts w:ascii="Arial" w:hAnsi="Arial" w:cs="Arial"/>
          <w:sz w:val="20"/>
          <w:szCs w:val="20"/>
        </w:rPr>
        <w:t xml:space="preserve">Uphold the non-punitive goals for people unfit to be tried so forensic orders have </w:t>
      </w:r>
      <w:r w:rsidRPr="0082670C">
        <w:rPr>
          <w:rFonts w:ascii="Arial" w:hAnsi="Arial" w:cs="Arial"/>
          <w:sz w:val="20"/>
          <w:szCs w:val="20"/>
        </w:rPr>
        <w:t xml:space="preserve">a </w:t>
      </w:r>
      <w:r w:rsidRPr="0082670C">
        <w:rPr>
          <w:rFonts w:ascii="Arial" w:hAnsi="Arial" w:cs="Arial"/>
          <w:b/>
          <w:bCs/>
          <w:sz w:val="20"/>
          <w:szCs w:val="20"/>
        </w:rPr>
        <w:t xml:space="preserve">fixed term and </w:t>
      </w:r>
      <w:r>
        <w:rPr>
          <w:rFonts w:ascii="Arial" w:hAnsi="Arial" w:cs="Arial"/>
          <w:b/>
          <w:bCs/>
          <w:sz w:val="20"/>
          <w:szCs w:val="20"/>
        </w:rPr>
        <w:t>are</w:t>
      </w:r>
      <w:r w:rsidRPr="0082670C">
        <w:rPr>
          <w:rFonts w:ascii="Arial" w:hAnsi="Arial" w:cs="Arial"/>
          <w:b/>
          <w:bCs/>
          <w:sz w:val="20"/>
          <w:szCs w:val="20"/>
        </w:rPr>
        <w:t xml:space="preserve"> subject to review</w:t>
      </w:r>
      <w:r w:rsidRPr="0082670C">
        <w:rPr>
          <w:rFonts w:ascii="Arial" w:hAnsi="Arial" w:cs="Arial"/>
          <w:sz w:val="20"/>
          <w:szCs w:val="20"/>
        </w:rPr>
        <w:t xml:space="preserve"> at regular intervals</w:t>
      </w:r>
    </w:p>
    <w:p w14:paraId="326CC4BE" w14:textId="77777777" w:rsidR="008206A2" w:rsidRPr="00237A82" w:rsidRDefault="008206A2" w:rsidP="008206A2">
      <w:pPr>
        <w:pStyle w:val="ListParagraph"/>
        <w:numPr>
          <w:ilvl w:val="0"/>
          <w:numId w:val="6"/>
        </w:numPr>
        <w:spacing w:before="120" w:after="120"/>
        <w:rPr>
          <w:rFonts w:ascii="Arial" w:hAnsi="Arial" w:cs="Arial"/>
          <w:sz w:val="20"/>
          <w:szCs w:val="20"/>
        </w:rPr>
      </w:pPr>
      <w:r>
        <w:rPr>
          <w:rFonts w:ascii="Arial" w:hAnsi="Arial" w:cs="Arial"/>
          <w:sz w:val="20"/>
          <w:szCs w:val="20"/>
        </w:rPr>
        <w:t xml:space="preserve">Increase funding to adequate levels for </w:t>
      </w:r>
      <w:r w:rsidRPr="00515F03">
        <w:rPr>
          <w:rFonts w:ascii="Arial" w:hAnsi="Arial" w:cs="Arial"/>
          <w:b/>
          <w:bCs/>
          <w:sz w:val="20"/>
          <w:szCs w:val="20"/>
        </w:rPr>
        <w:t>fo</w:t>
      </w:r>
      <w:r w:rsidRPr="0082670C">
        <w:rPr>
          <w:rFonts w:ascii="Arial" w:hAnsi="Arial" w:cs="Arial"/>
          <w:b/>
          <w:bCs/>
          <w:sz w:val="20"/>
          <w:szCs w:val="20"/>
        </w:rPr>
        <w:t>rensic mental health and disability facilities</w:t>
      </w:r>
    </w:p>
    <w:p w14:paraId="40D33F85" w14:textId="77777777" w:rsidR="00274022" w:rsidRPr="00EF43A1" w:rsidRDefault="00274022" w:rsidP="00EF43A1">
      <w:pPr>
        <w:spacing w:after="120" w:line="300" w:lineRule="atLeast"/>
        <w:rPr>
          <w:rFonts w:ascii="Arial" w:hAnsi="Arial" w:cs="Arial"/>
          <w:sz w:val="28"/>
          <w:szCs w:val="28"/>
        </w:rPr>
      </w:pPr>
    </w:p>
    <w:sectPr w:rsidR="00274022" w:rsidRPr="00EF43A1" w:rsidSect="001E0AB7">
      <w:headerReference w:type="default" r:id="rId12"/>
      <w:pgSz w:w="11906" w:h="16838"/>
      <w:pgMar w:top="2268" w:right="907"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F934" w14:textId="77777777" w:rsidR="008F68A8" w:rsidRDefault="008F68A8" w:rsidP="003017ED">
      <w:pPr>
        <w:spacing w:after="0" w:line="240" w:lineRule="auto"/>
      </w:pPr>
      <w:r>
        <w:separator/>
      </w:r>
    </w:p>
  </w:endnote>
  <w:endnote w:type="continuationSeparator" w:id="0">
    <w:p w14:paraId="61BD0A8D" w14:textId="77777777" w:rsidR="008F68A8" w:rsidRDefault="008F68A8" w:rsidP="003017ED">
      <w:pPr>
        <w:spacing w:after="0" w:line="240" w:lineRule="auto"/>
      </w:pPr>
      <w:r>
        <w:continuationSeparator/>
      </w:r>
    </w:p>
  </w:endnote>
  <w:endnote w:type="continuationNotice" w:id="1">
    <w:p w14:paraId="4804C321" w14:textId="77777777" w:rsidR="008F68A8" w:rsidRDefault="008F6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7B83" w14:textId="77777777" w:rsidR="008F68A8" w:rsidRDefault="008F68A8" w:rsidP="003017ED">
      <w:pPr>
        <w:spacing w:after="0" w:line="240" w:lineRule="auto"/>
      </w:pPr>
      <w:r>
        <w:separator/>
      </w:r>
    </w:p>
  </w:footnote>
  <w:footnote w:type="continuationSeparator" w:id="0">
    <w:p w14:paraId="50A91C91" w14:textId="77777777" w:rsidR="008F68A8" w:rsidRDefault="008F68A8" w:rsidP="003017ED">
      <w:pPr>
        <w:spacing w:after="0" w:line="240" w:lineRule="auto"/>
      </w:pPr>
      <w:r>
        <w:continuationSeparator/>
      </w:r>
    </w:p>
  </w:footnote>
  <w:footnote w:type="continuationNotice" w:id="1">
    <w:p w14:paraId="298EAB79" w14:textId="77777777" w:rsidR="008F68A8" w:rsidRDefault="008F68A8">
      <w:pPr>
        <w:spacing w:after="0" w:line="240" w:lineRule="auto"/>
      </w:pPr>
    </w:p>
  </w:footnote>
  <w:footnote w:id="2">
    <w:p w14:paraId="78710B5B" w14:textId="77777777" w:rsidR="000B61E5" w:rsidRPr="00C71EAF" w:rsidRDefault="000B61E5" w:rsidP="000B61E5">
      <w:pPr>
        <w:spacing w:after="0" w:line="240" w:lineRule="auto"/>
        <w:rPr>
          <w:rFonts w:ascii="Calibri" w:hAnsi="Calibri" w:cs="Calibri"/>
          <w:color w:val="2F5496"/>
          <w:sz w:val="18"/>
          <w:szCs w:val="18"/>
        </w:rPr>
      </w:pPr>
      <w:r>
        <w:rPr>
          <w:rStyle w:val="FootnoteReference"/>
          <w:rFonts w:ascii="Calibri" w:hAnsi="Calibri" w:cs="Calibri"/>
          <w:sz w:val="18"/>
          <w:szCs w:val="18"/>
        </w:rPr>
        <w:footnoteRef/>
      </w:r>
      <w:r w:rsidRPr="000B5EF8">
        <w:rPr>
          <w:rFonts w:ascii="Calibri" w:hAnsi="Calibri" w:cs="Calibri"/>
          <w:sz w:val="18"/>
          <w:szCs w:val="18"/>
        </w:rPr>
        <w:t xml:space="preserve"> </w:t>
      </w:r>
      <w:hyperlink r:id="rId1" w:history="1">
        <w:r w:rsidRPr="000B5EF8">
          <w:rPr>
            <w:rStyle w:val="Hyperlink"/>
            <w:sz w:val="18"/>
            <w:szCs w:val="18"/>
          </w:rPr>
          <w:t>N</w:t>
        </w:r>
        <w:r>
          <w:rPr>
            <w:rStyle w:val="Hyperlink"/>
            <w:sz w:val="18"/>
            <w:szCs w:val="18"/>
          </w:rPr>
          <w:t xml:space="preserve">ational </w:t>
        </w:r>
        <w:r w:rsidRPr="000B5EF8">
          <w:rPr>
            <w:rStyle w:val="Hyperlink"/>
            <w:sz w:val="18"/>
            <w:szCs w:val="18"/>
          </w:rPr>
          <w:t>L</w:t>
        </w:r>
        <w:r>
          <w:rPr>
            <w:rStyle w:val="Hyperlink"/>
            <w:sz w:val="18"/>
            <w:szCs w:val="18"/>
          </w:rPr>
          <w:t xml:space="preserve">egal </w:t>
        </w:r>
        <w:r w:rsidRPr="000B5EF8">
          <w:rPr>
            <w:rStyle w:val="Hyperlink"/>
            <w:sz w:val="18"/>
            <w:szCs w:val="18"/>
          </w:rPr>
          <w:t>A</w:t>
        </w:r>
        <w:r>
          <w:rPr>
            <w:rStyle w:val="Hyperlink"/>
            <w:sz w:val="18"/>
            <w:szCs w:val="18"/>
          </w:rPr>
          <w:t>id</w:t>
        </w:r>
        <w:r w:rsidRPr="000B5EF8">
          <w:rPr>
            <w:rStyle w:val="Hyperlink"/>
            <w:sz w:val="18"/>
            <w:szCs w:val="18"/>
          </w:rPr>
          <w:t xml:space="preserve"> Statistics Reports</w:t>
        </w:r>
      </w:hyperlink>
      <w:r>
        <w:rPr>
          <w:rFonts w:ascii="Calibri" w:hAnsi="Calibri" w:cs="Calibri"/>
          <w:i/>
          <w:iCs/>
          <w:sz w:val="18"/>
          <w:szCs w:val="18"/>
        </w:rPr>
        <w:t xml:space="preserve">. </w:t>
      </w:r>
      <w:r>
        <w:rPr>
          <w:rFonts w:ascii="Calibri" w:hAnsi="Calibri" w:cs="Calibri"/>
          <w:sz w:val="18"/>
          <w:szCs w:val="18"/>
        </w:rPr>
        <w:t>CLE and information/referral data are estimates - data obtained from legal aid commission annual reports where available. Where the data was not available in the 2020-21 annual report it is based on the 2019-20 data for those legal aid commissions.</w:t>
      </w:r>
      <w:r>
        <w:rPr>
          <w:rFonts w:ascii="Calibri" w:hAnsi="Calibri" w:cs="Calibri"/>
          <w:i/>
          <w:iCs/>
          <w:sz w:val="18"/>
          <w:szCs w:val="18"/>
        </w:rPr>
        <w:t xml:space="preserve"> </w:t>
      </w:r>
    </w:p>
  </w:footnote>
  <w:footnote w:id="3">
    <w:p w14:paraId="23CD8916" w14:textId="77777777" w:rsidR="000B61E5" w:rsidRDefault="000B61E5" w:rsidP="000B61E5">
      <w:pPr>
        <w:pStyle w:val="FootnoteText"/>
        <w:rPr>
          <w:rFonts w:ascii="Calibri" w:hAnsi="Calibri" w:cs="Calibri"/>
          <w:sz w:val="18"/>
          <w:szCs w:val="18"/>
        </w:rPr>
      </w:pPr>
      <w:r>
        <w:rPr>
          <w:rStyle w:val="FootnoteReference"/>
          <w:rFonts w:ascii="Calibri" w:hAnsi="Calibri" w:cs="Calibri"/>
          <w:sz w:val="18"/>
          <w:szCs w:val="18"/>
        </w:rPr>
        <w:footnoteRef/>
      </w:r>
      <w:r>
        <w:rPr>
          <w:rFonts w:ascii="Calibri" w:hAnsi="Calibri" w:cs="Calibri"/>
          <w:sz w:val="18"/>
          <w:szCs w:val="18"/>
        </w:rPr>
        <w:t xml:space="preserve"> NLA, </w:t>
      </w:r>
      <w:r>
        <w:rPr>
          <w:rFonts w:ascii="Calibri" w:hAnsi="Calibri" w:cs="Calibri"/>
          <w:i/>
          <w:iCs/>
          <w:sz w:val="18"/>
          <w:szCs w:val="18"/>
        </w:rPr>
        <w:t>Legal Aid Commissions’ Disability and Intersectional Service Data 2018-19 to 2020-21</w:t>
      </w:r>
      <w:r>
        <w:rPr>
          <w:rFonts w:ascii="Calibri" w:hAnsi="Calibri" w:cs="Calibri"/>
          <w:sz w:val="18"/>
          <w:szCs w:val="18"/>
        </w:rPr>
        <w:t xml:space="preserve"> (15 October 2021). The data is an underrepresentation due to limitations in data collection and reliance on self-reporting.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E46B" w14:textId="2D2D907B" w:rsidR="003017ED" w:rsidRDefault="00815E67">
    <w:pPr>
      <w:pStyle w:val="Header"/>
    </w:pPr>
    <w:r>
      <w:rPr>
        <w:noProof/>
      </w:rPr>
      <w:drawing>
        <wp:anchor distT="0" distB="0" distL="114300" distR="114300" simplePos="0" relativeHeight="251659264" behindDoc="1" locked="0" layoutInCell="1" allowOverlap="1" wp14:anchorId="480C84F7" wp14:editId="6B06848F">
          <wp:simplePos x="0" y="0"/>
          <wp:positionH relativeFrom="page">
            <wp:align>left</wp:align>
          </wp:positionH>
          <wp:positionV relativeFrom="page">
            <wp:posOffset>14605</wp:posOffset>
          </wp:positionV>
          <wp:extent cx="7195745" cy="1255142"/>
          <wp:effectExtent l="0" t="0" r="571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195745" cy="12551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CB5"/>
    <w:multiLevelType w:val="hybridMultilevel"/>
    <w:tmpl w:val="BC801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86C74"/>
    <w:multiLevelType w:val="hybridMultilevel"/>
    <w:tmpl w:val="BB1E21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E50991"/>
    <w:multiLevelType w:val="hybridMultilevel"/>
    <w:tmpl w:val="0226D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EBD7750"/>
    <w:multiLevelType w:val="hybridMultilevel"/>
    <w:tmpl w:val="0964C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3A74D94"/>
    <w:multiLevelType w:val="hybridMultilevel"/>
    <w:tmpl w:val="CDDC1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6252E7"/>
    <w:multiLevelType w:val="hybridMultilevel"/>
    <w:tmpl w:val="424A8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748689D"/>
    <w:multiLevelType w:val="hybridMultilevel"/>
    <w:tmpl w:val="2B167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42257829">
    <w:abstractNumId w:val="5"/>
  </w:num>
  <w:num w:numId="2" w16cid:durableId="400250482">
    <w:abstractNumId w:val="2"/>
  </w:num>
  <w:num w:numId="3" w16cid:durableId="1349258842">
    <w:abstractNumId w:val="4"/>
  </w:num>
  <w:num w:numId="4" w16cid:durableId="1642609069">
    <w:abstractNumId w:val="3"/>
  </w:num>
  <w:num w:numId="5" w16cid:durableId="1058361517">
    <w:abstractNumId w:val="1"/>
  </w:num>
  <w:num w:numId="6" w16cid:durableId="1282297354">
    <w:abstractNumId w:val="0"/>
  </w:num>
  <w:num w:numId="7" w16cid:durableId="295256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ED"/>
    <w:rsid w:val="000053C5"/>
    <w:rsid w:val="00007461"/>
    <w:rsid w:val="00013A41"/>
    <w:rsid w:val="00014BCB"/>
    <w:rsid w:val="00016E61"/>
    <w:rsid w:val="000247D7"/>
    <w:rsid w:val="00031D20"/>
    <w:rsid w:val="00036C6F"/>
    <w:rsid w:val="00046B52"/>
    <w:rsid w:val="000644D1"/>
    <w:rsid w:val="00066160"/>
    <w:rsid w:val="00082F23"/>
    <w:rsid w:val="000A0DDC"/>
    <w:rsid w:val="000A70F4"/>
    <w:rsid w:val="000A7592"/>
    <w:rsid w:val="000B61E5"/>
    <w:rsid w:val="000B6709"/>
    <w:rsid w:val="000F21CE"/>
    <w:rsid w:val="0010030F"/>
    <w:rsid w:val="00103B22"/>
    <w:rsid w:val="001142E3"/>
    <w:rsid w:val="00123F19"/>
    <w:rsid w:val="00141373"/>
    <w:rsid w:val="00146272"/>
    <w:rsid w:val="0014778A"/>
    <w:rsid w:val="00183E06"/>
    <w:rsid w:val="00192D50"/>
    <w:rsid w:val="00194AC7"/>
    <w:rsid w:val="001953AC"/>
    <w:rsid w:val="001A2868"/>
    <w:rsid w:val="001B00B5"/>
    <w:rsid w:val="001D218B"/>
    <w:rsid w:val="001E0AB7"/>
    <w:rsid w:val="001E7CA7"/>
    <w:rsid w:val="00242B39"/>
    <w:rsid w:val="0024545C"/>
    <w:rsid w:val="00252396"/>
    <w:rsid w:val="002611A6"/>
    <w:rsid w:val="00265D81"/>
    <w:rsid w:val="00274022"/>
    <w:rsid w:val="00282B5D"/>
    <w:rsid w:val="002918D0"/>
    <w:rsid w:val="002A2CB2"/>
    <w:rsid w:val="002D36B8"/>
    <w:rsid w:val="003017ED"/>
    <w:rsid w:val="00306D82"/>
    <w:rsid w:val="00313957"/>
    <w:rsid w:val="0031679C"/>
    <w:rsid w:val="00371290"/>
    <w:rsid w:val="00373D0D"/>
    <w:rsid w:val="00384E6E"/>
    <w:rsid w:val="00391265"/>
    <w:rsid w:val="003B2DA0"/>
    <w:rsid w:val="003D43FA"/>
    <w:rsid w:val="003F5F77"/>
    <w:rsid w:val="00406DDA"/>
    <w:rsid w:val="00430B6A"/>
    <w:rsid w:val="00450631"/>
    <w:rsid w:val="00476CD9"/>
    <w:rsid w:val="00482C13"/>
    <w:rsid w:val="00492B3D"/>
    <w:rsid w:val="004B6AFB"/>
    <w:rsid w:val="004D24DD"/>
    <w:rsid w:val="004E6376"/>
    <w:rsid w:val="004F1E53"/>
    <w:rsid w:val="004F34B2"/>
    <w:rsid w:val="004F6702"/>
    <w:rsid w:val="004F7D68"/>
    <w:rsid w:val="00550693"/>
    <w:rsid w:val="00582764"/>
    <w:rsid w:val="00583C55"/>
    <w:rsid w:val="005842D2"/>
    <w:rsid w:val="005875F1"/>
    <w:rsid w:val="00591DC0"/>
    <w:rsid w:val="005A26AF"/>
    <w:rsid w:val="005C06B3"/>
    <w:rsid w:val="005C08FB"/>
    <w:rsid w:val="005C0DD5"/>
    <w:rsid w:val="005D18DB"/>
    <w:rsid w:val="005D4C2A"/>
    <w:rsid w:val="005E2B00"/>
    <w:rsid w:val="005F6AB5"/>
    <w:rsid w:val="0060188F"/>
    <w:rsid w:val="00604D84"/>
    <w:rsid w:val="006359EA"/>
    <w:rsid w:val="00645A3B"/>
    <w:rsid w:val="00647D96"/>
    <w:rsid w:val="006524E8"/>
    <w:rsid w:val="0067341C"/>
    <w:rsid w:val="006B1F32"/>
    <w:rsid w:val="006C2553"/>
    <w:rsid w:val="006D7892"/>
    <w:rsid w:val="006E0069"/>
    <w:rsid w:val="006E7809"/>
    <w:rsid w:val="006F71AF"/>
    <w:rsid w:val="0070226C"/>
    <w:rsid w:val="0073245D"/>
    <w:rsid w:val="0074117A"/>
    <w:rsid w:val="00774770"/>
    <w:rsid w:val="00786AF8"/>
    <w:rsid w:val="007C16B4"/>
    <w:rsid w:val="007C2E68"/>
    <w:rsid w:val="007C55FE"/>
    <w:rsid w:val="007F2D9F"/>
    <w:rsid w:val="007F61D3"/>
    <w:rsid w:val="00815E67"/>
    <w:rsid w:val="008206A2"/>
    <w:rsid w:val="00837EE0"/>
    <w:rsid w:val="00871CC1"/>
    <w:rsid w:val="00885A6F"/>
    <w:rsid w:val="0089000F"/>
    <w:rsid w:val="008B2D6F"/>
    <w:rsid w:val="008C487C"/>
    <w:rsid w:val="008D0C0D"/>
    <w:rsid w:val="008F68A8"/>
    <w:rsid w:val="00906BF5"/>
    <w:rsid w:val="00933E9D"/>
    <w:rsid w:val="0094095A"/>
    <w:rsid w:val="00942876"/>
    <w:rsid w:val="00944B79"/>
    <w:rsid w:val="00945E1B"/>
    <w:rsid w:val="0097458C"/>
    <w:rsid w:val="009A2D66"/>
    <w:rsid w:val="009B3D36"/>
    <w:rsid w:val="009C472A"/>
    <w:rsid w:val="00A2605C"/>
    <w:rsid w:val="00A43DB9"/>
    <w:rsid w:val="00A47DA6"/>
    <w:rsid w:val="00A85203"/>
    <w:rsid w:val="00A852FE"/>
    <w:rsid w:val="00A946AC"/>
    <w:rsid w:val="00AA067E"/>
    <w:rsid w:val="00AA69F9"/>
    <w:rsid w:val="00AA6AAF"/>
    <w:rsid w:val="00AE09C3"/>
    <w:rsid w:val="00AE1FF9"/>
    <w:rsid w:val="00B00C37"/>
    <w:rsid w:val="00B0327F"/>
    <w:rsid w:val="00B20C9F"/>
    <w:rsid w:val="00B2563D"/>
    <w:rsid w:val="00B2644F"/>
    <w:rsid w:val="00B412AB"/>
    <w:rsid w:val="00B56C44"/>
    <w:rsid w:val="00B65B1C"/>
    <w:rsid w:val="00B91DF2"/>
    <w:rsid w:val="00BA4592"/>
    <w:rsid w:val="00BA6292"/>
    <w:rsid w:val="00BB0BB3"/>
    <w:rsid w:val="00BB246D"/>
    <w:rsid w:val="00BC4474"/>
    <w:rsid w:val="00BF2FA9"/>
    <w:rsid w:val="00BF66FF"/>
    <w:rsid w:val="00C102DD"/>
    <w:rsid w:val="00C10F55"/>
    <w:rsid w:val="00C206F2"/>
    <w:rsid w:val="00C20E4E"/>
    <w:rsid w:val="00C32FA3"/>
    <w:rsid w:val="00C34522"/>
    <w:rsid w:val="00C35DD2"/>
    <w:rsid w:val="00C40048"/>
    <w:rsid w:val="00C66263"/>
    <w:rsid w:val="00C7160E"/>
    <w:rsid w:val="00C775D5"/>
    <w:rsid w:val="00CB4B0F"/>
    <w:rsid w:val="00CF67FB"/>
    <w:rsid w:val="00D00F20"/>
    <w:rsid w:val="00D07B77"/>
    <w:rsid w:val="00D159E5"/>
    <w:rsid w:val="00D30198"/>
    <w:rsid w:val="00D304AD"/>
    <w:rsid w:val="00D50B33"/>
    <w:rsid w:val="00D5480F"/>
    <w:rsid w:val="00D56E9D"/>
    <w:rsid w:val="00D64F07"/>
    <w:rsid w:val="00D656F3"/>
    <w:rsid w:val="00D970CC"/>
    <w:rsid w:val="00DB56CA"/>
    <w:rsid w:val="00DC2628"/>
    <w:rsid w:val="00DE2EF9"/>
    <w:rsid w:val="00DF5D68"/>
    <w:rsid w:val="00E1018A"/>
    <w:rsid w:val="00E23E9C"/>
    <w:rsid w:val="00E71DEB"/>
    <w:rsid w:val="00EA39CD"/>
    <w:rsid w:val="00EC3DD4"/>
    <w:rsid w:val="00EE21A9"/>
    <w:rsid w:val="00EE56AC"/>
    <w:rsid w:val="00EE6CE8"/>
    <w:rsid w:val="00EF3740"/>
    <w:rsid w:val="00EF43A1"/>
    <w:rsid w:val="00F570A4"/>
    <w:rsid w:val="00F5767F"/>
    <w:rsid w:val="00F6488C"/>
    <w:rsid w:val="00F9373C"/>
    <w:rsid w:val="00F964B5"/>
    <w:rsid w:val="00F9763F"/>
    <w:rsid w:val="00FA1F18"/>
    <w:rsid w:val="175BA6F3"/>
    <w:rsid w:val="3CE12436"/>
    <w:rsid w:val="4F515ED9"/>
    <w:rsid w:val="4FBE179B"/>
    <w:rsid w:val="56722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C2B66"/>
  <w15:chartTrackingRefBased/>
  <w15:docId w15:val="{18FB4D99-339A-463E-A486-6E81DEA5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778A"/>
    <w:pPr>
      <w:keepNext/>
      <w:keepLines/>
      <w:spacing w:before="40" w:after="80" w:line="240" w:lineRule="auto"/>
      <w:outlineLvl w:val="1"/>
    </w:pPr>
    <w:rPr>
      <w:rFonts w:ascii="Arial" w:eastAsiaTheme="majorEastAsia" w:hAnsi="Arial" w:cstheme="majorBidi"/>
      <w:color w:val="46A89C"/>
      <w:sz w:val="28"/>
      <w:szCs w:val="26"/>
    </w:rPr>
  </w:style>
  <w:style w:type="paragraph" w:styleId="Heading3">
    <w:name w:val="heading 3"/>
    <w:basedOn w:val="Normal"/>
    <w:next w:val="Normal"/>
    <w:link w:val="Heading3Char"/>
    <w:uiPriority w:val="9"/>
    <w:semiHidden/>
    <w:unhideWhenUsed/>
    <w:qFormat/>
    <w:rsid w:val="0014778A"/>
    <w:pPr>
      <w:keepNext/>
      <w:keepLines/>
      <w:spacing w:before="40" w:after="0" w:line="240" w:lineRule="auto"/>
      <w:outlineLvl w:val="2"/>
    </w:pPr>
    <w:rPr>
      <w:rFonts w:ascii="Arial" w:eastAsiaTheme="majorEastAsia" w:hAnsi="Arial" w:cstheme="majorBidi"/>
      <w:b/>
      <w:color w:val="9AD01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ED"/>
  </w:style>
  <w:style w:type="paragraph" w:styleId="Footer">
    <w:name w:val="footer"/>
    <w:basedOn w:val="Normal"/>
    <w:link w:val="FooterChar"/>
    <w:uiPriority w:val="99"/>
    <w:unhideWhenUsed/>
    <w:rsid w:val="00301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ED"/>
  </w:style>
  <w:style w:type="character" w:customStyle="1" w:styleId="Heading2Char">
    <w:name w:val="Heading 2 Char"/>
    <w:basedOn w:val="DefaultParagraphFont"/>
    <w:link w:val="Heading2"/>
    <w:uiPriority w:val="9"/>
    <w:semiHidden/>
    <w:rsid w:val="0014778A"/>
    <w:rPr>
      <w:rFonts w:ascii="Arial" w:eastAsiaTheme="majorEastAsia" w:hAnsi="Arial" w:cstheme="majorBidi"/>
      <w:color w:val="46A89C"/>
      <w:sz w:val="28"/>
      <w:szCs w:val="26"/>
    </w:rPr>
  </w:style>
  <w:style w:type="character" w:customStyle="1" w:styleId="Heading3Char">
    <w:name w:val="Heading 3 Char"/>
    <w:basedOn w:val="DefaultParagraphFont"/>
    <w:link w:val="Heading3"/>
    <w:uiPriority w:val="9"/>
    <w:semiHidden/>
    <w:rsid w:val="0014778A"/>
    <w:rPr>
      <w:rFonts w:ascii="Arial" w:eastAsiaTheme="majorEastAsia" w:hAnsi="Arial" w:cstheme="majorBidi"/>
      <w:b/>
      <w:color w:val="9AD016"/>
      <w:sz w:val="24"/>
      <w:szCs w:val="24"/>
    </w:rPr>
  </w:style>
  <w:style w:type="character" w:styleId="Hyperlink">
    <w:name w:val="Hyperlink"/>
    <w:basedOn w:val="DefaultParagraphFont"/>
    <w:uiPriority w:val="99"/>
    <w:unhideWhenUsed/>
    <w:rsid w:val="0014778A"/>
    <w:rPr>
      <w:color w:val="0000FF" w:themeColor="hyperlink"/>
      <w:u w:val="single"/>
    </w:rPr>
  </w:style>
  <w:style w:type="paragraph" w:styleId="FootnoteText">
    <w:name w:val="footnote text"/>
    <w:aliases w:val="Footnote Text Char Char Char Char Char Char Char,Footnote Text Char Char Char Char Char Char,Footnote Text Char Char Char Char Char Char Char Char Char Char Char Char Char Char Char Char Char,single space Char,single space,Footnote referen"/>
    <w:basedOn w:val="Normal"/>
    <w:link w:val="FootnoteTextChar"/>
    <w:uiPriority w:val="99"/>
    <w:unhideWhenUsed/>
    <w:qFormat/>
    <w:rsid w:val="0014778A"/>
    <w:pPr>
      <w:spacing w:after="0" w:line="240" w:lineRule="auto"/>
      <w:jc w:val="both"/>
    </w:pPr>
    <w:rPr>
      <w:rFonts w:ascii="Arial" w:hAnsi="Arial"/>
      <w:sz w:val="20"/>
      <w:szCs w:val="20"/>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single space Char Char"/>
    <w:basedOn w:val="DefaultParagraphFont"/>
    <w:link w:val="FootnoteText"/>
    <w:uiPriority w:val="99"/>
    <w:rsid w:val="0014778A"/>
    <w:rPr>
      <w:rFonts w:ascii="Arial" w:hAnsi="Arial"/>
      <w:sz w:val="20"/>
      <w:szCs w:val="20"/>
    </w:rPr>
  </w:style>
  <w:style w:type="character" w:styleId="FootnoteReference">
    <w:name w:val="footnote reference"/>
    <w:aliases w:val="NO,Footnotes refss,Footnote number,Footnote,4_G,Stinking Styles,Nota a pie,Style 30,Style 20,Texto de nota al pie,Appel note de bas de page,referencia nota al pie,BVI fnr,f,16 Point,Superscript 6 Point,Texto nota al pie,4_G Char,Ref"/>
    <w:basedOn w:val="DefaultParagraphFont"/>
    <w:link w:val="ftref"/>
    <w:uiPriority w:val="99"/>
    <w:unhideWhenUsed/>
    <w:qFormat/>
    <w:rsid w:val="0014778A"/>
    <w:rPr>
      <w:vertAlign w:val="superscript"/>
    </w:rPr>
  </w:style>
  <w:style w:type="paragraph" w:styleId="Revision">
    <w:name w:val="Revision"/>
    <w:hidden/>
    <w:uiPriority w:val="99"/>
    <w:semiHidden/>
    <w:rsid w:val="006C2553"/>
    <w:pPr>
      <w:spacing w:after="0" w:line="240" w:lineRule="auto"/>
    </w:pPr>
  </w:style>
  <w:style w:type="character" w:styleId="CommentReference">
    <w:name w:val="annotation reference"/>
    <w:basedOn w:val="DefaultParagraphFont"/>
    <w:uiPriority w:val="99"/>
    <w:semiHidden/>
    <w:unhideWhenUsed/>
    <w:rsid w:val="008C487C"/>
    <w:rPr>
      <w:sz w:val="16"/>
      <w:szCs w:val="16"/>
    </w:rPr>
  </w:style>
  <w:style w:type="paragraph" w:styleId="CommentText">
    <w:name w:val="annotation text"/>
    <w:basedOn w:val="Normal"/>
    <w:link w:val="CommentTextChar"/>
    <w:uiPriority w:val="99"/>
    <w:semiHidden/>
    <w:unhideWhenUsed/>
    <w:rsid w:val="008C487C"/>
    <w:pPr>
      <w:spacing w:line="240" w:lineRule="auto"/>
    </w:pPr>
    <w:rPr>
      <w:sz w:val="20"/>
      <w:szCs w:val="20"/>
    </w:rPr>
  </w:style>
  <w:style w:type="character" w:customStyle="1" w:styleId="CommentTextChar">
    <w:name w:val="Comment Text Char"/>
    <w:basedOn w:val="DefaultParagraphFont"/>
    <w:link w:val="CommentText"/>
    <w:uiPriority w:val="99"/>
    <w:semiHidden/>
    <w:rsid w:val="008C487C"/>
    <w:rPr>
      <w:sz w:val="20"/>
      <w:szCs w:val="20"/>
    </w:rPr>
  </w:style>
  <w:style w:type="paragraph" w:styleId="CommentSubject">
    <w:name w:val="annotation subject"/>
    <w:basedOn w:val="CommentText"/>
    <w:next w:val="CommentText"/>
    <w:link w:val="CommentSubjectChar"/>
    <w:uiPriority w:val="99"/>
    <w:semiHidden/>
    <w:unhideWhenUsed/>
    <w:rsid w:val="008C487C"/>
    <w:rPr>
      <w:b/>
      <w:bCs/>
    </w:rPr>
  </w:style>
  <w:style w:type="character" w:customStyle="1" w:styleId="CommentSubjectChar">
    <w:name w:val="Comment Subject Char"/>
    <w:basedOn w:val="CommentTextChar"/>
    <w:link w:val="CommentSubject"/>
    <w:uiPriority w:val="99"/>
    <w:semiHidden/>
    <w:rsid w:val="008C487C"/>
    <w:rPr>
      <w:b/>
      <w:bCs/>
      <w:sz w:val="20"/>
      <w:szCs w:val="20"/>
    </w:rPr>
  </w:style>
  <w:style w:type="character" w:styleId="UnresolvedMention">
    <w:name w:val="Unresolved Mention"/>
    <w:basedOn w:val="DefaultParagraphFont"/>
    <w:uiPriority w:val="99"/>
    <w:semiHidden/>
    <w:unhideWhenUsed/>
    <w:rsid w:val="001D218B"/>
    <w:rPr>
      <w:color w:val="605E5C"/>
      <w:shd w:val="clear" w:color="auto" w:fill="E1DFDD"/>
    </w:rPr>
  </w:style>
  <w:style w:type="paragraph" w:customStyle="1" w:styleId="VLALetterText">
    <w:name w:val="VLA Letter Text"/>
    <w:uiPriority w:val="1"/>
    <w:qFormat/>
    <w:rsid w:val="00CF67FB"/>
    <w:pPr>
      <w:spacing w:before="120" w:after="0" w:line="300" w:lineRule="atLeast"/>
    </w:pPr>
    <w:rPr>
      <w:rFonts w:ascii="Arial" w:eastAsia="Times New Roman" w:hAnsi="Arial" w:cs="Times New Roman"/>
      <w:szCs w:val="24"/>
    </w:rPr>
  </w:style>
  <w:style w:type="paragraph" w:customStyle="1" w:styleId="ftref">
    <w:name w:val="ftref"/>
    <w:aliases w:val="BVI fnr Car Car,BVI fnr Car,BVI fnr Car Car Car Car,BVI fnr Char Car Car Car,BVI fnr Car Car Car Car Char Char,BVI fnr Car Car Car Car Char Char Char Char Char"/>
    <w:basedOn w:val="Normal"/>
    <w:link w:val="FootnoteReference"/>
    <w:uiPriority w:val="99"/>
    <w:rsid w:val="005C08FB"/>
    <w:pPr>
      <w:spacing w:after="160" w:line="240" w:lineRule="exact"/>
      <w:ind w:firstLine="360"/>
      <w:jc w:val="both"/>
    </w:pPr>
    <w:rPr>
      <w:vertAlign w:val="superscript"/>
    </w:rPr>
  </w:style>
  <w:style w:type="paragraph" w:customStyle="1" w:styleId="HeadingNLA">
    <w:name w:val="Heading NLA"/>
    <w:basedOn w:val="Normal"/>
    <w:link w:val="HeadingNLAChar"/>
    <w:qFormat/>
    <w:rsid w:val="005C0DD5"/>
    <w:pPr>
      <w:spacing w:after="120" w:line="240" w:lineRule="auto"/>
    </w:pPr>
    <w:rPr>
      <w:rFonts w:ascii="Arial" w:hAnsi="Arial" w:cs="Arial"/>
      <w:b/>
      <w:bCs/>
      <w:sz w:val="28"/>
      <w:szCs w:val="28"/>
    </w:rPr>
  </w:style>
  <w:style w:type="paragraph" w:customStyle="1" w:styleId="NLAheading2">
    <w:name w:val="NLA heading 2"/>
    <w:basedOn w:val="Normal"/>
    <w:link w:val="NLAheading2Char"/>
    <w:qFormat/>
    <w:rsid w:val="00EF43A1"/>
    <w:pPr>
      <w:spacing w:before="120" w:after="120"/>
    </w:pPr>
    <w:rPr>
      <w:rFonts w:ascii="Arial" w:hAnsi="Arial" w:cs="Arial"/>
      <w:b/>
      <w:bCs/>
      <w:sz w:val="24"/>
      <w:szCs w:val="24"/>
    </w:rPr>
  </w:style>
  <w:style w:type="character" w:customStyle="1" w:styleId="HeadingNLAChar">
    <w:name w:val="Heading NLA Char"/>
    <w:basedOn w:val="DefaultParagraphFont"/>
    <w:link w:val="HeadingNLA"/>
    <w:rsid w:val="005C0DD5"/>
    <w:rPr>
      <w:rFonts w:ascii="Arial" w:hAnsi="Arial" w:cs="Arial"/>
      <w:b/>
      <w:bCs/>
      <w:sz w:val="28"/>
      <w:szCs w:val="28"/>
    </w:rPr>
  </w:style>
  <w:style w:type="paragraph" w:styleId="ListParagraph">
    <w:name w:val="List Paragraph"/>
    <w:basedOn w:val="Normal"/>
    <w:uiPriority w:val="34"/>
    <w:qFormat/>
    <w:rsid w:val="008206A2"/>
    <w:pPr>
      <w:ind w:left="720"/>
      <w:contextualSpacing/>
    </w:pPr>
  </w:style>
  <w:style w:type="character" w:customStyle="1" w:styleId="NLAheading2Char">
    <w:name w:val="NLA heading 2 Char"/>
    <w:basedOn w:val="DefaultParagraphFont"/>
    <w:link w:val="NLAheading2"/>
    <w:rsid w:val="00EF43A1"/>
    <w:rPr>
      <w:rFonts w:ascii="Arial" w:hAnsi="Arial" w:cs="Arial"/>
      <w:b/>
      <w:bCs/>
      <w:sz w:val="24"/>
      <w:szCs w:val="24"/>
    </w:rPr>
  </w:style>
  <w:style w:type="paragraph" w:customStyle="1" w:styleId="NLAheading3">
    <w:name w:val="NLA heading 3"/>
    <w:basedOn w:val="Normal"/>
    <w:link w:val="NLAheading3Char"/>
    <w:qFormat/>
    <w:rsid w:val="005E2B00"/>
    <w:pPr>
      <w:spacing w:before="120" w:after="120"/>
      <w:ind w:left="360"/>
    </w:pPr>
    <w:rPr>
      <w:rFonts w:ascii="Arial" w:hAnsi="Arial" w:cs="Arial"/>
      <w:b/>
      <w:bCs/>
    </w:rPr>
  </w:style>
  <w:style w:type="character" w:customStyle="1" w:styleId="NLAheading3Char">
    <w:name w:val="NLA heading 3 Char"/>
    <w:basedOn w:val="DefaultParagraphFont"/>
    <w:link w:val="NLAheading3"/>
    <w:rsid w:val="005E2B00"/>
    <w:rPr>
      <w:rFonts w:ascii="Arial" w:hAnsi="Arial" w:cs="Arial"/>
      <w:b/>
      <w:b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0B61E5"/>
    <w:pPr>
      <w:spacing w:before="120" w:after="12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4885">
      <w:bodyDiv w:val="1"/>
      <w:marLeft w:val="0"/>
      <w:marRight w:val="0"/>
      <w:marTop w:val="0"/>
      <w:marBottom w:val="0"/>
      <w:divBdr>
        <w:top w:val="none" w:sz="0" w:space="0" w:color="auto"/>
        <w:left w:val="none" w:sz="0" w:space="0" w:color="auto"/>
        <w:bottom w:val="none" w:sz="0" w:space="0" w:color="auto"/>
        <w:right w:val="none" w:sz="0" w:space="0" w:color="auto"/>
      </w:divBdr>
    </w:div>
    <w:div w:id="14999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legalaid.org/resources/nla-submiss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la.legalaid.nsw.gov.au/nla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8afa16-d941-4884-a971-dcbf16555f92">
      <Terms xmlns="http://schemas.microsoft.com/office/infopath/2007/PartnerControls"/>
    </lcf76f155ced4ddcb4097134ff3c332f>
    <TaxCatchAll xmlns="ef775886-7b5c-4383-a016-55f3f90db3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D83A6F58F4E49961191C2B1DF48DF" ma:contentTypeVersion="16" ma:contentTypeDescription="Create a new document." ma:contentTypeScope="" ma:versionID="a15e879e58733a6efb73a242c527485b">
  <xsd:schema xmlns:xsd="http://www.w3.org/2001/XMLSchema" xmlns:xs="http://www.w3.org/2001/XMLSchema" xmlns:p="http://schemas.microsoft.com/office/2006/metadata/properties" xmlns:ns2="d28afa16-d941-4884-a971-dcbf16555f92" xmlns:ns3="ef775886-7b5c-4383-a016-55f3f90db340" targetNamespace="http://schemas.microsoft.com/office/2006/metadata/properties" ma:root="true" ma:fieldsID="2648faa5342d3ef93fd95ac12cb34c01" ns2:_="" ns3:_="">
    <xsd:import namespace="d28afa16-d941-4884-a971-dcbf16555f92"/>
    <xsd:import namespace="ef775886-7b5c-4383-a016-55f3f90db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fa16-d941-4884-a971-dcbf16555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775886-7b5c-4383-a016-55f3f90db3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797969-1fdf-42fa-8cb6-7e5dd7a97482}" ma:internalName="TaxCatchAll" ma:showField="CatchAllData" ma:web="ef775886-7b5c-4383-a016-55f3f90db3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5DF0-591F-4857-9EC3-0931E61B8084}">
  <ds:schemaRefs>
    <ds:schemaRef ds:uri="http://schemas.microsoft.com/sharepoint/v3/contenttype/forms"/>
  </ds:schemaRefs>
</ds:datastoreItem>
</file>

<file path=customXml/itemProps2.xml><?xml version="1.0" encoding="utf-8"?>
<ds:datastoreItem xmlns:ds="http://schemas.openxmlformats.org/officeDocument/2006/customXml" ds:itemID="{1EAB69D3-7B48-47EC-ADEF-98EEAFC30A75}">
  <ds:schemaRefs>
    <ds:schemaRef ds:uri="http://schemas.microsoft.com/office/2006/metadata/properties"/>
    <ds:schemaRef ds:uri="http://schemas.microsoft.com/office/infopath/2007/PartnerControls"/>
    <ds:schemaRef ds:uri="d28afa16-d941-4884-a971-dcbf16555f92"/>
    <ds:schemaRef ds:uri="ef775886-7b5c-4383-a016-55f3f90db340"/>
  </ds:schemaRefs>
</ds:datastoreItem>
</file>

<file path=customXml/itemProps3.xml><?xml version="1.0" encoding="utf-8"?>
<ds:datastoreItem xmlns:ds="http://schemas.openxmlformats.org/officeDocument/2006/customXml" ds:itemID="{25A55133-C057-41F1-A0E2-23FA9CFA9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fa16-d941-4884-a971-dcbf16555f92"/>
    <ds:schemaRef ds:uri="ef775886-7b5c-4383-a016-55f3f90db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1EB547-84DC-4A14-ABFF-81AF9DAC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6134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National Legal Aid</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Woodley</dc:creator>
  <cp:keywords/>
  <dc:description/>
  <cp:lastModifiedBy>McKernan, Katherine</cp:lastModifiedBy>
  <cp:revision>2</cp:revision>
  <cp:lastPrinted>2021-12-06T22:35:00Z</cp:lastPrinted>
  <dcterms:created xsi:type="dcterms:W3CDTF">2023-01-30T23:42:00Z</dcterms:created>
  <dcterms:modified xsi:type="dcterms:W3CDTF">2023-01-30T23:42:00Z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0x010100599D83A6F58F4E49961191C2B1DF48DF</vt:lpwstr>
  </property>
  <property fmtid="{D5CDD505-2E9C-101B-9397-08002B2CF9AE}" pid="3" name="MSIP_Label_37c4e7ed-f245-4af1-a266-99d53943bd03_Enabled">
    <vt:lpwstr>true</vt:lpwstr>
  </property>
  <property fmtid="{D5CDD505-2E9C-101B-9397-08002B2CF9AE}" pid="4" name="MSIP_Label_37c4e7ed-f245-4af1-a266-99d53943bd03_SetDate">
    <vt:lpwstr>2022-06-23T03:22:27Z</vt:lpwstr>
  </property>
  <property fmtid="{D5CDD505-2E9C-101B-9397-08002B2CF9AE}" pid="5" name="MSIP_Label_37c4e7ed-f245-4af1-a266-99d53943bd03_Method">
    <vt:lpwstr>Privileged</vt:lpwstr>
  </property>
  <property fmtid="{D5CDD505-2E9C-101B-9397-08002B2CF9AE}" pid="6" name="MSIP_Label_37c4e7ed-f245-4af1-a266-99d53943bd03_Name">
    <vt:lpwstr>No Marking</vt:lpwstr>
  </property>
  <property fmtid="{D5CDD505-2E9C-101B-9397-08002B2CF9AE}" pid="7" name="MSIP_Label_37c4e7ed-f245-4af1-a266-99d53943bd03_SiteId">
    <vt:lpwstr>f6bec780-cd13-49ce-84c7-5d7d94821879</vt:lpwstr>
  </property>
  <property fmtid="{D5CDD505-2E9C-101B-9397-08002B2CF9AE}" pid="8" name="MSIP_Label_37c4e7ed-f245-4af1-a266-99d53943bd03_ActionId">
    <vt:lpwstr>67d435e8-30fa-48dc-912b-93167981b4b6</vt:lpwstr>
  </property>
  <property fmtid="{D5CDD505-2E9C-101B-9397-08002B2CF9AE}" pid="9" name="MSIP_Label_37c4e7ed-f245-4af1-a266-99d53943bd03_ContentBits">
    <vt:lpwstr>0</vt:lpwstr>
  </property>
  <property fmtid="{D5CDD505-2E9C-101B-9397-08002B2CF9AE}" pid="10" name="MediaServiceImageTags">
    <vt:lpwstr/>
  </property>
</Properties>
</file>